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308"/>
        <w:gridCol w:w="842"/>
        <w:gridCol w:w="859"/>
        <w:gridCol w:w="1654"/>
        <w:gridCol w:w="684"/>
        <w:gridCol w:w="1804"/>
        <w:gridCol w:w="5803"/>
      </w:tblGrid>
      <w:tr w:rsidR="00E24876" w:rsidRPr="00D44ABD" w:rsidTr="00F6404C">
        <w:trPr>
          <w:trHeight w:val="20"/>
        </w:trPr>
        <w:tc>
          <w:tcPr>
            <w:tcW w:w="1468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24876" w:rsidRPr="00D44ABD" w:rsidRDefault="00E24876" w:rsidP="00F6404C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44AB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  <w:r w:rsidRPr="00D44ABD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  <w:p w:rsidR="00120071" w:rsidRDefault="00E24876" w:rsidP="00F6404C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44AB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                   2015年煤炭行业标准制修订项目计划</w:t>
            </w:r>
            <w:r w:rsidRPr="00D44AB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D44ABD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24876" w:rsidRPr="00D44ABD" w:rsidRDefault="00E24876" w:rsidP="00F6404C">
            <w:pPr>
              <w:adjustRightInd w:val="0"/>
              <w:snapToGrid w:val="0"/>
              <w:spacing w:line="480" w:lineRule="exact"/>
              <w:jc w:val="left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44ABD">
              <w:rPr>
                <w:rFonts w:ascii="仿宋_GB2312" w:eastAsia="仿宋_GB2312" w:hAnsi="华文中宋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</w:t>
            </w:r>
          </w:p>
        </w:tc>
      </w:tr>
      <w:tr w:rsidR="00E24876" w:rsidRPr="00F6404C" w:rsidTr="00F6404C">
        <w:trPr>
          <w:trHeight w:val="624"/>
        </w:trPr>
        <w:tc>
          <w:tcPr>
            <w:tcW w:w="726" w:type="dxa"/>
            <w:vMerge w:val="restart"/>
            <w:shd w:val="clear" w:color="auto" w:fill="auto"/>
            <w:noWrap/>
            <w:vAlign w:val="center"/>
            <w:hideMark/>
          </w:tcPr>
          <w:p w:rsidR="00E24876" w:rsidRPr="00F6404C" w:rsidRDefault="00E24876" w:rsidP="00120071">
            <w:pPr>
              <w:jc w:val="center"/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序号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:rsidR="00E24876" w:rsidRPr="00F6404C" w:rsidRDefault="00E24876" w:rsidP="00120071">
            <w:pPr>
              <w:jc w:val="center"/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项目名称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制定/修订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强制/推荐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技术标委会/</w:t>
            </w:r>
            <w:r w:rsidRPr="00F6404C">
              <w:rPr>
                <w:rFonts w:ascii="仿宋_GB2312" w:eastAsia="仿宋_GB2312" w:hint="eastAsia"/>
                <w:b/>
              </w:rPr>
              <w:br/>
              <w:t>技术归口部门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完成年限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E24876" w:rsidRPr="00F6404C" w:rsidRDefault="00E24876" w:rsidP="00120071">
            <w:pPr>
              <w:jc w:val="center"/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>代替标准</w:t>
            </w:r>
          </w:p>
        </w:tc>
        <w:tc>
          <w:tcPr>
            <w:tcW w:w="5803" w:type="dxa"/>
            <w:vMerge w:val="restart"/>
            <w:shd w:val="clear" w:color="auto" w:fill="auto"/>
            <w:noWrap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  <w:b/>
              </w:rPr>
            </w:pPr>
            <w:r w:rsidRPr="00F6404C">
              <w:rPr>
                <w:rFonts w:ascii="仿宋_GB2312" w:eastAsia="仿宋_GB2312" w:hint="eastAsia"/>
                <w:b/>
              </w:rPr>
              <w:t xml:space="preserve">                  起草单位</w:t>
            </w:r>
          </w:p>
        </w:tc>
      </w:tr>
      <w:tr w:rsidR="00E24876" w:rsidRPr="00F6404C" w:rsidTr="00F6404C">
        <w:trPr>
          <w:trHeight w:val="624"/>
        </w:trPr>
        <w:tc>
          <w:tcPr>
            <w:tcW w:w="726" w:type="dxa"/>
            <w:vMerge/>
            <w:vAlign w:val="center"/>
            <w:hideMark/>
          </w:tcPr>
          <w:p w:rsidR="00E24876" w:rsidRPr="00F6404C" w:rsidRDefault="00E24876" w:rsidP="0012007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76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  <w:tc>
          <w:tcPr>
            <w:tcW w:w="5803" w:type="dxa"/>
            <w:vMerge/>
            <w:vAlign w:val="center"/>
            <w:hideMark/>
          </w:tcPr>
          <w:p w:rsidR="00E24876" w:rsidRPr="00F6404C" w:rsidRDefault="00E24876" w:rsidP="00F6404C">
            <w:pPr>
              <w:rPr>
                <w:rFonts w:ascii="仿宋_GB2312" w:eastAsia="仿宋_GB2312"/>
              </w:rPr>
            </w:pP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煤矿井下紧急闭锁开关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MT/T530-1995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天地(常州)自动化股份有限公司、中国矿业大学（徐州）、中煤科工集团上海有限公司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煤矿用气动潜水泵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MT/T315-1992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中煤科工集团唐山研究院有限公司、常州风特安泵业有限公司、济宁安泰矿山设备制造有限公司、山东星源矿用设备集团有限公司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端头和超前液压支架技术条件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MT/T552-1996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天地科技股份有限公司开采设计事业部、煤炭科学技术研究院有限公司检测研究分院、兖矿集团有限公司 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煤矿用下运带式输送机制动器技术条件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强制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MT/912-2002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中煤科工集团上海有限公司、山东科大机电科技股份有限公司、山西中煤华晋能源有限责任公司王家岭矿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煤用高频振动筛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</w:t>
            </w:r>
            <w:r w:rsidRPr="00F6404C">
              <w:rPr>
                <w:rFonts w:ascii="仿宋_GB2312" w:eastAsia="仿宋_GB2312" w:hint="eastAsia"/>
              </w:rPr>
              <w:lastRenderedPageBreak/>
              <w:t>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中煤科工集团唐山研究院有限公司,天地（唐山）矿业科技有</w:t>
            </w:r>
            <w:r w:rsidRPr="00F6404C">
              <w:rPr>
                <w:rFonts w:ascii="仿宋_GB2312" w:eastAsia="仿宋_GB2312" w:hint="eastAsia"/>
              </w:rPr>
              <w:lastRenderedPageBreak/>
              <w:t>限公司,唐山国选精煤有限责任公司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6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矿用液压轴向柱塞马达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MT/T544-1996、MT/T545-1996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中煤科工集团上海有限公司、上海电气液压气动公司、煤炭工业合肥设计研究院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反井钻机施工技术规范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北京中煤矿山工程有限公司、淮北矿业集团公司、煤炭科学研究总院南京研究所、合肥工业大学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矿用防爆低压静止无功补偿装置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中国矿业大学、中煤科工集团上海有限公司、安标国家矿用产品安全标志中心、辽宁荣信防爆电气技术有限公司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粗煤泥干扰床分选机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中煤科工集团唐山研究院有限公司,天地科技股份有限公司唐山分公司,天地（唐山）矿业科技有限公司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煤矿用巷道临时支护装置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煤炭科学技术研究院有限公司检测分院、安标国家矿用产品安全标志中心、辽宁天安科技有限公司、中国煤炭科工集团太原研究院有限公司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矿用位移式锚索载荷测试仪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</w:t>
            </w:r>
            <w:r w:rsidRPr="00F6404C">
              <w:rPr>
                <w:rFonts w:ascii="仿宋_GB2312" w:eastAsia="仿宋_GB2312" w:hint="eastAsia"/>
              </w:rPr>
              <w:lastRenderedPageBreak/>
              <w:t>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北京中煤矿山工程有限公司、煤炭科学技术研究院有限公司、晋城蓝焰煤业股份有限公司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12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矿用防爆高压链式静止无功发生器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中煤科工集团上海有限公司、安标国家矿用产品安全标志中心、辽宁荣信防爆电气技术有限公司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采煤工作面弹性波透视探测方法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中煤科工集团西安研究院有限公司、陕西煤业化工集团有限责任公司、义马煤业集团股份有限公司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巷道修复机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中国煤炭科工集团太原研究院有限公司、中煤科工集团西安研究院有限公司、淮南佳源重工有限公司参加起草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基于声波反射原理的钻孔深度检测仪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中煤科工集团西安研究院有限公司、中煤科工集团重庆研究院有限公司、山西晋城无烟煤矿业集团有限责任公司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煤矿井下用无水全合成难燃液压液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煤炭行业煤矿专用设备标准化技术委员会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煤炭科学研究总院、中煤科工集团西安研究院有限公司、天地科技股份有限公司 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烟煤粘结指数测定仪通用技术条件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推荐 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全国煤炭标准化技术委员会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 MT/T 226-2005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煤炭科学技术研究院有限公司检测分院、煤科（天津）煤炭检测有限公司、煤科（沧州渤海新区）煤炭检测有限公司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烟煤坩埚膨胀序数仪</w:t>
            </w:r>
            <w:r w:rsidRPr="00F6404C">
              <w:rPr>
                <w:rFonts w:ascii="仿宋_GB2312" w:eastAsia="仿宋_GB2312" w:hint="eastAsia"/>
              </w:rPr>
              <w:lastRenderedPageBreak/>
              <w:t>—电加热法通用技术条件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全国煤炭标准</w:t>
            </w:r>
            <w:r w:rsidRPr="00F6404C">
              <w:rPr>
                <w:rFonts w:ascii="仿宋_GB2312" w:eastAsia="仿宋_GB2312" w:hint="eastAsia"/>
              </w:rPr>
              <w:lastRenderedPageBreak/>
              <w:t>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MT/T229-2005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煤炭科学技术研究院有限公司检测分院、煤科（天津）煤炭检</w:t>
            </w:r>
            <w:r w:rsidRPr="00F6404C">
              <w:rPr>
                <w:rFonts w:ascii="仿宋_GB2312" w:eastAsia="仿宋_GB2312" w:hint="eastAsia"/>
              </w:rPr>
              <w:lastRenderedPageBreak/>
              <w:t>测有限公司、煤科（沧州渤海新区）煤炭检测有限公司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19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选煤厂洗水闭路循环等级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全国煤炭标准化技术委员会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 810-1999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唐山国华科技国际工程有限公司、煤炭加工与综合利用协会、华北科技学院、北京国华科技集团有限公司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煤中锂的测定方法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全国煤炭标准化技术委员会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河北工程大学、煤炭科学技术研究院有限公司检测分院、河北省煤田地质研究所、中国煤田地质总局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煤中稀土元素的测定方法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全国煤炭标准化技术委员会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河北工程大学、煤炭科学技术研究院有限公司检测分院、河北省煤田地质研究所、中国煤田地质总局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煤矿采空区阻化汽雾防火技术规范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MT/T699-1997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煤科集团沈阳研究院有限公司、大同煤矿集团公司、中国矿业大学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煤矿用钢丝绳芯阻燃输送带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强制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MT668-2008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中煤科工集团上海有限公司、浙江双箭橡胶股份有限公司、安徽天地人集团、无锡宝通带业股份有限公司、阳泉煤业（集团）有限责任公司奥伦胶带分公司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煤矿带式输送机滚筒用橡胶(聚氨酯）包覆层技术条件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强制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MT962-2005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中煤科工集团上海有限公司、上海德耐赛橡胶技术有限公司、安徽中意胶带有限责任公司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54272D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煤矿用织物整芯</w:t>
            </w:r>
            <w:r w:rsidR="00E24876" w:rsidRPr="00F6404C">
              <w:rPr>
                <w:rFonts w:ascii="仿宋_GB2312" w:eastAsia="仿宋_GB2312" w:hint="eastAsia"/>
              </w:rPr>
              <w:t>阻燃带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强制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</w:t>
            </w:r>
            <w:r w:rsidRPr="00F6404C">
              <w:rPr>
                <w:rFonts w:ascii="仿宋_GB2312" w:eastAsia="仿宋_GB2312" w:hint="eastAsia"/>
              </w:rPr>
              <w:lastRenderedPageBreak/>
              <w:t>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MT914-2008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中煤科工集团上海有限公司、安标国家矿用产品安全标志中心、浙江双箭橡胶股份有限公司、安徽天地人集团、阳泉煤业</w:t>
            </w:r>
            <w:r w:rsidRPr="00F6404C">
              <w:rPr>
                <w:rFonts w:ascii="仿宋_GB2312" w:eastAsia="仿宋_GB2312" w:hint="eastAsia"/>
              </w:rPr>
              <w:lastRenderedPageBreak/>
              <w:t>（集团）有限责任公司奥伦胶带分公司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26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煤矿用织物叠层阻燃输送带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强制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MT830-2008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中煤科工集团上海有限公司、阳泉煤业（集团）有限责任公司奥伦胶带分公司、无锡宝通带业股份有限公司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地下水连通试验技术规范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中煤科工集团西安研究院有限公司、中国矿业大学（北京）、华北科技学院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矿井提升机钢丝绳张力在线监测装置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强制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中国矿业大学、煤科集团沈阳研究院、平顶山天安煤业股份有限公司机电处、山西潞安环保能源开发股份有限公司、山西晋城无烟煤矿业集团有限责任公司、徐州大恒测控技术有限公司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矿用盘式制动闸制动性能监测装置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中国矿业大学、煤科集团沈阳研究院、平顶山天安煤业股份有限公司机电处、徐州大恒测控技术有限公司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煤矿用电缆 第14部分：煤矿用通信及信号电缆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 818.14-1999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中煤科工集团上海有限公司、安徽省砀山兴华电缆有限公司 、淮北市天相电缆有限责任公司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31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煤矿用声光报警器通用技术条件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中煤科工集团重庆研究院有限公司、安标国家中心、国家安全生产重庆矿用设备检测检验中心、重庆科华安全设备有限责任公司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lastRenderedPageBreak/>
              <w:t>32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煤矿用火焰传感器通用技术条件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中煤科工集团重庆研究院有限公司、安标国家中心、国家安全生产重庆矿用设备检测检验中心、四川天微电子有限责任公司、重庆大学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煤矿用电缆阻燃性能的试验方法和判定规则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修订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MT/T386-2011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中煤科工集团上海有限公司、江苏亨通电力电缆有限公司、上海胜华电缆（集团）有限公司</w:t>
            </w:r>
          </w:p>
        </w:tc>
      </w:tr>
      <w:tr w:rsidR="00E24876" w:rsidRPr="00F6404C" w:rsidTr="00F6404C">
        <w:trPr>
          <w:trHeight w:val="20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jc w:val="center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煤矿井下煤层瓦斯抽采半径的直接测定方法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制定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推荐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煤炭行业煤矿安全标准化技术委员会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2016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5803" w:type="dxa"/>
            <w:shd w:val="clear" w:color="auto" w:fill="auto"/>
            <w:vAlign w:val="center"/>
            <w:hideMark/>
          </w:tcPr>
          <w:p w:rsidR="00E24876" w:rsidRPr="00F6404C" w:rsidRDefault="00E24876" w:rsidP="0085590B">
            <w:pPr>
              <w:spacing w:line="440" w:lineRule="exact"/>
              <w:rPr>
                <w:rFonts w:ascii="仿宋_GB2312" w:eastAsia="仿宋_GB2312"/>
              </w:rPr>
            </w:pPr>
            <w:r w:rsidRPr="00F6404C">
              <w:rPr>
                <w:rFonts w:ascii="仿宋_GB2312" w:eastAsia="仿宋_GB2312" w:hint="eastAsia"/>
              </w:rPr>
              <w:t>煤炭科学技术研究院有限公司、煤科集团沈阳研究院有限公司、中煤科工集团重庆研究院有限公司、中国矿业大学</w:t>
            </w:r>
          </w:p>
        </w:tc>
      </w:tr>
    </w:tbl>
    <w:p w:rsidR="00C57295" w:rsidRPr="00E24876" w:rsidRDefault="008032BB" w:rsidP="0085590B">
      <w:pPr>
        <w:spacing w:line="440" w:lineRule="exact"/>
      </w:pPr>
    </w:p>
    <w:sectPr w:rsidR="00C57295" w:rsidRPr="00E24876" w:rsidSect="00F6404C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BB" w:rsidRDefault="008032BB" w:rsidP="00E24876">
      <w:r>
        <w:separator/>
      </w:r>
    </w:p>
  </w:endnote>
  <w:endnote w:type="continuationSeparator" w:id="1">
    <w:p w:rsidR="008032BB" w:rsidRDefault="008032BB" w:rsidP="00E2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BB" w:rsidRDefault="008032BB" w:rsidP="00E24876">
      <w:r>
        <w:separator/>
      </w:r>
    </w:p>
  </w:footnote>
  <w:footnote w:type="continuationSeparator" w:id="1">
    <w:p w:rsidR="008032BB" w:rsidRDefault="008032BB" w:rsidP="00E24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ABD"/>
    <w:rsid w:val="0007377A"/>
    <w:rsid w:val="00086539"/>
    <w:rsid w:val="00120071"/>
    <w:rsid w:val="001F35A5"/>
    <w:rsid w:val="002A686B"/>
    <w:rsid w:val="002F1CEB"/>
    <w:rsid w:val="0054272D"/>
    <w:rsid w:val="005A139D"/>
    <w:rsid w:val="00661BDD"/>
    <w:rsid w:val="008032BB"/>
    <w:rsid w:val="0085590B"/>
    <w:rsid w:val="00950F21"/>
    <w:rsid w:val="00C3152F"/>
    <w:rsid w:val="00D44ABD"/>
    <w:rsid w:val="00DE740B"/>
    <w:rsid w:val="00E24876"/>
    <w:rsid w:val="00F6404C"/>
    <w:rsid w:val="00FA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8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8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543</Words>
  <Characters>3097</Characters>
  <Application>Microsoft Office Word</Application>
  <DocSecurity>0</DocSecurity>
  <Lines>25</Lines>
  <Paragraphs>7</Paragraphs>
  <ScaleCrop>false</ScaleCrop>
  <Company>微软中国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䪈ި铐ͫ</dc:creator>
  <cp:keywords/>
  <dc:description/>
  <cp:lastModifiedBy>皐ئ䀀ɭ</cp:lastModifiedBy>
  <cp:revision>9</cp:revision>
  <dcterms:created xsi:type="dcterms:W3CDTF">2015-11-23T03:18:00Z</dcterms:created>
  <dcterms:modified xsi:type="dcterms:W3CDTF">2015-11-24T08:56:00Z</dcterms:modified>
</cp:coreProperties>
</file>