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16" w:rsidRDefault="00130C16">
      <w:pPr>
        <w:pStyle w:val="10"/>
        <w:tabs>
          <w:tab w:val="right" w:leader="dot" w:pos="9628"/>
        </w:tabs>
        <w:adjustRightInd w:val="0"/>
        <w:snapToGrid w:val="0"/>
        <w:spacing w:beforeLines="0" w:line="360" w:lineRule="auto"/>
        <w:jc w:val="center"/>
        <w:rPr>
          <w:rFonts w:ascii="仿宋_GB2312" w:eastAsia="仿宋_GB2312" w:hAnsi="华文仿宋" w:cs="华文仿宋"/>
          <w:b w:val="0"/>
          <w:szCs w:val="28"/>
        </w:rPr>
      </w:pPr>
      <w:bookmarkStart w:id="0" w:name="_GoBack"/>
      <w:bookmarkEnd w:id="0"/>
    </w:p>
    <w:p w:rsidR="00130C16" w:rsidRDefault="00130C16">
      <w:pPr>
        <w:pStyle w:val="10"/>
        <w:tabs>
          <w:tab w:val="right" w:leader="dot" w:pos="9628"/>
        </w:tabs>
        <w:adjustRightInd w:val="0"/>
        <w:snapToGrid w:val="0"/>
        <w:spacing w:beforeLines="0" w:line="360" w:lineRule="auto"/>
        <w:jc w:val="center"/>
        <w:rPr>
          <w:rFonts w:ascii="仿宋_GB2312" w:eastAsia="仿宋_GB2312" w:hAnsi="华文仿宋" w:cs="华文仿宋"/>
          <w:b w:val="0"/>
          <w:szCs w:val="28"/>
        </w:rPr>
      </w:pPr>
    </w:p>
    <w:p w:rsidR="00B87E62" w:rsidRPr="00B87E62" w:rsidRDefault="00B87E62" w:rsidP="00B87E62">
      <w:pPr>
        <w:pStyle w:val="1"/>
      </w:pPr>
    </w:p>
    <w:p w:rsidR="00130C16" w:rsidRDefault="009174E0" w:rsidP="00B87E62">
      <w:pPr>
        <w:pStyle w:val="10"/>
        <w:tabs>
          <w:tab w:val="right" w:leader="dot" w:pos="9628"/>
        </w:tabs>
        <w:adjustRightInd w:val="0"/>
        <w:snapToGrid w:val="0"/>
        <w:spacing w:beforeLines="0" w:line="360" w:lineRule="auto"/>
        <w:jc w:val="center"/>
      </w:pPr>
      <w:r w:rsidRPr="00984382">
        <w:rPr>
          <w:rFonts w:ascii="华文中宋" w:eastAsia="华文中宋" w:hAnsi="华文中宋" w:cs="华文仿宋" w:hint="eastAsia"/>
          <w:b w:val="0"/>
          <w:bCs w:val="0"/>
          <w:caps w:val="0"/>
          <w:sz w:val="44"/>
          <w:szCs w:val="44"/>
        </w:rPr>
        <w:t>前</w:t>
      </w:r>
      <w:r w:rsidR="006A3BA7" w:rsidRPr="00984382">
        <w:rPr>
          <w:rFonts w:ascii="华文中宋" w:eastAsia="华文中宋" w:hAnsi="华文中宋" w:cs="华文仿宋"/>
          <w:b w:val="0"/>
          <w:bCs w:val="0"/>
          <w:caps w:val="0"/>
          <w:sz w:val="44"/>
          <w:szCs w:val="44"/>
        </w:rPr>
        <w:t xml:space="preserve">  </w:t>
      </w:r>
      <w:r w:rsidRPr="00984382">
        <w:rPr>
          <w:rFonts w:ascii="华文中宋" w:eastAsia="华文中宋" w:hAnsi="华文中宋" w:cs="华文仿宋" w:hint="eastAsia"/>
          <w:b w:val="0"/>
          <w:bCs w:val="0"/>
          <w:caps w:val="0"/>
          <w:sz w:val="44"/>
          <w:szCs w:val="44"/>
        </w:rPr>
        <w:t>言</w:t>
      </w:r>
    </w:p>
    <w:p w:rsidR="00984382" w:rsidRPr="00984382" w:rsidRDefault="006C35BD" w:rsidP="00984382">
      <w:pPr>
        <w:pStyle w:val="10"/>
        <w:tabs>
          <w:tab w:val="right" w:leader="dot" w:pos="9628"/>
        </w:tabs>
        <w:adjustRightInd w:val="0"/>
        <w:snapToGrid w:val="0"/>
        <w:spacing w:before="312" w:line="360" w:lineRule="auto"/>
        <w:ind w:firstLineChars="200" w:firstLine="640"/>
        <w:rPr>
          <w:rFonts w:ascii="仿宋_GB2312" w:eastAsia="仿宋_GB2312" w:hAnsi="华文仿宋" w:cs="华文仿宋"/>
          <w:b w:val="0"/>
          <w:sz w:val="32"/>
          <w:szCs w:val="32"/>
        </w:rPr>
        <w:sectPr w:rsidR="00984382" w:rsidRPr="00984382">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851" w:footer="992" w:gutter="0"/>
          <w:cols w:space="720"/>
          <w:docGrid w:type="lines" w:linePitch="312"/>
        </w:sectPr>
      </w:pPr>
      <w:r w:rsidRPr="00984382">
        <w:rPr>
          <w:rFonts w:ascii="仿宋_GB2312" w:eastAsia="仿宋_GB2312" w:hAnsi="华文仿宋" w:cs="华文仿宋" w:hint="eastAsia"/>
          <w:b w:val="0"/>
          <w:sz w:val="32"/>
          <w:szCs w:val="32"/>
        </w:rPr>
        <w:t>修订后的《煤矿安全规程》（国家安全监管总局令第</w:t>
      </w:r>
      <w:r w:rsidRPr="00984382">
        <w:rPr>
          <w:rFonts w:ascii="仿宋_GB2312" w:eastAsia="仿宋_GB2312" w:hAnsi="华文仿宋" w:cs="华文仿宋"/>
          <w:b w:val="0"/>
          <w:sz w:val="32"/>
          <w:szCs w:val="32"/>
        </w:rPr>
        <w:t>87号）已于2016年2月25日发布，自2016年10月1日起施行。为维护法制统一，确保《煤矿安全规程》全面准确执行，《煤矿安全规程执行说明（2016）》对其中容易误解多解的、本次新增的、带有红</w:t>
      </w:r>
      <w:r w:rsidRPr="00984382">
        <w:rPr>
          <w:rFonts w:ascii="仿宋_GB2312" w:eastAsia="仿宋_GB2312" w:hAnsi="华文仿宋" w:cs="华文仿宋" w:hint="eastAsia"/>
          <w:b w:val="0"/>
          <w:sz w:val="32"/>
          <w:szCs w:val="32"/>
        </w:rPr>
        <w:t>线意义的重要条款，从理论及操作层面进行了解释和说明，同时细化了一些技术措施。</w:t>
      </w:r>
    </w:p>
    <w:p w:rsidR="00130C16" w:rsidRPr="00984382" w:rsidRDefault="009174E0" w:rsidP="0029029F">
      <w:pPr>
        <w:pStyle w:val="10"/>
        <w:tabs>
          <w:tab w:val="right" w:leader="dot" w:pos="9628"/>
        </w:tabs>
        <w:spacing w:before="382" w:line="360" w:lineRule="auto"/>
        <w:jc w:val="center"/>
        <w:rPr>
          <w:sz w:val="36"/>
          <w:szCs w:val="36"/>
          <w:lang w:val="zh-CN"/>
        </w:rPr>
      </w:pPr>
      <w:r w:rsidRPr="00984382">
        <w:rPr>
          <w:rFonts w:hint="eastAsia"/>
          <w:sz w:val="36"/>
          <w:szCs w:val="36"/>
          <w:lang w:val="zh-CN"/>
        </w:rPr>
        <w:lastRenderedPageBreak/>
        <w:t>目</w:t>
      </w:r>
      <w:r w:rsidR="006A3BA7" w:rsidRPr="00BE6539">
        <w:rPr>
          <w:sz w:val="36"/>
          <w:szCs w:val="36"/>
          <w:lang w:val="zh-CN"/>
        </w:rPr>
        <w:t xml:space="preserve">  </w:t>
      </w:r>
      <w:r w:rsidRPr="00984382">
        <w:rPr>
          <w:rFonts w:hint="eastAsia"/>
          <w:sz w:val="36"/>
          <w:szCs w:val="36"/>
          <w:lang w:val="zh-CN"/>
        </w:rPr>
        <w:t>录</w:t>
      </w:r>
    </w:p>
    <w:p w:rsidR="00970AB3" w:rsidRPr="00970AB3" w:rsidRDefault="00970AB3" w:rsidP="003547CE">
      <w:pPr>
        <w:pStyle w:val="10"/>
        <w:tabs>
          <w:tab w:val="right" w:leader="dot" w:pos="9628"/>
        </w:tabs>
        <w:spacing w:beforeLines="50" w:before="191" w:afterLines="50" w:after="191" w:line="500" w:lineRule="exact"/>
        <w:jc w:val="center"/>
        <w:rPr>
          <w:rFonts w:eastAsia="方正小标宋简体"/>
          <w:b w:val="0"/>
          <w:szCs w:val="28"/>
        </w:rPr>
      </w:pPr>
      <w:r w:rsidRPr="00970AB3">
        <w:rPr>
          <w:rFonts w:eastAsia="方正小标宋简体"/>
          <w:b w:val="0"/>
          <w:szCs w:val="28"/>
        </w:rPr>
        <w:t>第一编</w:t>
      </w:r>
      <w:r w:rsidRPr="00970AB3">
        <w:rPr>
          <w:rFonts w:eastAsia="方正小标宋简体"/>
          <w:b w:val="0"/>
          <w:szCs w:val="28"/>
        </w:rPr>
        <w:t xml:space="preserve">  </w:t>
      </w:r>
      <w:r w:rsidRPr="00970AB3">
        <w:rPr>
          <w:rFonts w:eastAsia="方正小标宋简体"/>
          <w:b w:val="0"/>
          <w:szCs w:val="28"/>
        </w:rPr>
        <w:t>总</w:t>
      </w:r>
      <w:r w:rsidRPr="00970AB3">
        <w:rPr>
          <w:rFonts w:eastAsia="方正小标宋简体"/>
          <w:b w:val="0"/>
          <w:szCs w:val="28"/>
        </w:rPr>
        <w:t xml:space="preserve">  </w:t>
      </w:r>
      <w:r w:rsidRPr="00970AB3">
        <w:rPr>
          <w:rFonts w:eastAsia="方正小标宋简体"/>
          <w:b w:val="0"/>
          <w:szCs w:val="28"/>
        </w:rPr>
        <w:t>则</w:t>
      </w:r>
      <w:r w:rsidRPr="00970AB3">
        <w:rPr>
          <w:rFonts w:eastAsia="方正小标宋简体"/>
          <w:b w:val="0"/>
          <w:szCs w:val="28"/>
        </w:rPr>
        <w:tab/>
        <w:t>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 </w:t>
      </w:r>
      <w:r w:rsidRPr="00970AB3">
        <w:rPr>
          <w:rFonts w:eastAsia="仿宋_GB2312"/>
          <w:b w:val="0"/>
          <w:szCs w:val="28"/>
        </w:rPr>
        <w:t>第四条</w:t>
      </w:r>
      <w:r w:rsidRPr="00970AB3">
        <w:rPr>
          <w:rFonts w:eastAsia="仿宋_GB2312"/>
          <w:b w:val="0"/>
          <w:szCs w:val="28"/>
        </w:rPr>
        <w:t xml:space="preserve">  </w:t>
      </w:r>
      <w:r w:rsidRPr="00970AB3">
        <w:rPr>
          <w:rFonts w:eastAsia="仿宋_GB2312"/>
          <w:b w:val="0"/>
          <w:szCs w:val="28"/>
        </w:rPr>
        <w:t>煤矿企业与煤矿的界定</w:t>
      </w:r>
      <w:r w:rsidRPr="00970AB3">
        <w:rPr>
          <w:rFonts w:eastAsia="仿宋_GB2312"/>
          <w:b w:val="0"/>
          <w:szCs w:val="28"/>
        </w:rPr>
        <w:tab/>
        <w:t>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 </w:t>
      </w:r>
      <w:r w:rsidRPr="00970AB3">
        <w:rPr>
          <w:rFonts w:eastAsia="仿宋_GB2312"/>
          <w:b w:val="0"/>
          <w:szCs w:val="28"/>
        </w:rPr>
        <w:t>第十条</w:t>
      </w:r>
      <w:r w:rsidRPr="00970AB3">
        <w:rPr>
          <w:rFonts w:eastAsia="仿宋_GB2312"/>
          <w:b w:val="0"/>
          <w:szCs w:val="28"/>
        </w:rPr>
        <w:t xml:space="preserve">  </w:t>
      </w:r>
      <w:r w:rsidRPr="00970AB3">
        <w:rPr>
          <w:rFonts w:eastAsia="仿宋_GB2312"/>
          <w:b w:val="0"/>
          <w:szCs w:val="28"/>
        </w:rPr>
        <w:t>煤矿井下矿用产品安全标志的规定</w:t>
      </w:r>
      <w:r w:rsidRPr="00970AB3">
        <w:rPr>
          <w:rFonts w:eastAsia="仿宋_GB2312"/>
          <w:b w:val="0"/>
          <w:szCs w:val="28"/>
        </w:rPr>
        <w:tab/>
        <w:t>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 </w:t>
      </w:r>
      <w:r w:rsidRPr="00970AB3">
        <w:rPr>
          <w:rFonts w:eastAsia="仿宋_GB2312"/>
          <w:b w:val="0"/>
          <w:szCs w:val="28"/>
        </w:rPr>
        <w:t>第十二条</w:t>
      </w:r>
      <w:r w:rsidRPr="00970AB3">
        <w:rPr>
          <w:rFonts w:eastAsia="仿宋_GB2312"/>
          <w:b w:val="0"/>
          <w:szCs w:val="28"/>
        </w:rPr>
        <w:t xml:space="preserve">  </w:t>
      </w:r>
      <w:r w:rsidRPr="00970AB3">
        <w:rPr>
          <w:rFonts w:eastAsia="仿宋_GB2312"/>
          <w:b w:val="0"/>
          <w:szCs w:val="28"/>
        </w:rPr>
        <w:t>煤矿灾害预防和处理计划编制</w:t>
      </w:r>
      <w:r w:rsidRPr="00970AB3">
        <w:rPr>
          <w:rFonts w:eastAsia="仿宋_GB2312"/>
          <w:b w:val="0"/>
          <w:szCs w:val="28"/>
        </w:rPr>
        <w:tab/>
        <w:t>3</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4</w:t>
      </w:r>
      <w:r w:rsidR="003547CE" w:rsidRPr="00970AB3">
        <w:rPr>
          <w:rFonts w:eastAsia="仿宋_GB2312"/>
          <w:b w:val="0"/>
          <w:szCs w:val="28"/>
        </w:rPr>
        <w:t>.</w:t>
      </w:r>
      <w:r w:rsidR="003547CE">
        <w:rPr>
          <w:rFonts w:eastAsia="仿宋_GB2312" w:hint="eastAsia"/>
          <w:b w:val="0"/>
          <w:szCs w:val="28"/>
        </w:rPr>
        <w:t xml:space="preserve"> </w:t>
      </w:r>
      <w:r w:rsidRPr="00970AB3">
        <w:rPr>
          <w:rFonts w:eastAsia="仿宋_GB2312"/>
          <w:b w:val="0"/>
          <w:szCs w:val="28"/>
        </w:rPr>
        <w:t>第十七条</w:t>
      </w:r>
      <w:r w:rsidRPr="00970AB3">
        <w:rPr>
          <w:rFonts w:eastAsia="仿宋_GB2312"/>
          <w:b w:val="0"/>
          <w:szCs w:val="28"/>
        </w:rPr>
        <w:t xml:space="preserve">  </w:t>
      </w:r>
      <w:r w:rsidRPr="00970AB3">
        <w:rPr>
          <w:rFonts w:eastAsia="仿宋_GB2312"/>
          <w:b w:val="0"/>
          <w:szCs w:val="28"/>
        </w:rPr>
        <w:t>煤矿企业应急救援预案编制</w:t>
      </w:r>
      <w:r w:rsidRPr="00970AB3">
        <w:rPr>
          <w:rFonts w:eastAsia="仿宋_GB2312"/>
          <w:b w:val="0"/>
          <w:szCs w:val="28"/>
        </w:rPr>
        <w:tab/>
        <w:t>4</w:t>
      </w:r>
    </w:p>
    <w:p w:rsidR="00970AB3" w:rsidRPr="00970AB3" w:rsidRDefault="00970AB3" w:rsidP="003547CE">
      <w:pPr>
        <w:pStyle w:val="10"/>
        <w:tabs>
          <w:tab w:val="right" w:leader="dot" w:pos="9628"/>
        </w:tabs>
        <w:spacing w:beforeLines="50" w:before="191" w:afterLines="50" w:after="191" w:line="500" w:lineRule="exact"/>
        <w:jc w:val="center"/>
        <w:rPr>
          <w:rFonts w:eastAsia="方正小标宋简体"/>
          <w:b w:val="0"/>
          <w:szCs w:val="28"/>
        </w:rPr>
      </w:pPr>
      <w:r w:rsidRPr="00970AB3">
        <w:rPr>
          <w:rFonts w:eastAsia="方正小标宋简体"/>
          <w:b w:val="0"/>
          <w:szCs w:val="28"/>
        </w:rPr>
        <w:t>第二编</w:t>
      </w:r>
      <w:r w:rsidRPr="00970AB3">
        <w:rPr>
          <w:rFonts w:eastAsia="方正小标宋简体"/>
          <w:b w:val="0"/>
          <w:szCs w:val="28"/>
        </w:rPr>
        <w:t xml:space="preserve">  </w:t>
      </w:r>
      <w:r w:rsidRPr="00970AB3">
        <w:rPr>
          <w:rFonts w:eastAsia="方正小标宋简体"/>
          <w:b w:val="0"/>
          <w:szCs w:val="28"/>
        </w:rPr>
        <w:t>地</w:t>
      </w:r>
      <w:r w:rsidRPr="00970AB3">
        <w:rPr>
          <w:rFonts w:eastAsia="方正小标宋简体"/>
          <w:b w:val="0"/>
          <w:szCs w:val="28"/>
        </w:rPr>
        <w:t xml:space="preserve"> </w:t>
      </w:r>
      <w:r w:rsidRPr="00970AB3">
        <w:rPr>
          <w:rFonts w:eastAsia="方正小标宋简体"/>
          <w:b w:val="0"/>
          <w:szCs w:val="28"/>
        </w:rPr>
        <w:t>质</w:t>
      </w:r>
      <w:r w:rsidRPr="00970AB3">
        <w:rPr>
          <w:rFonts w:eastAsia="方正小标宋简体"/>
          <w:b w:val="0"/>
          <w:szCs w:val="28"/>
        </w:rPr>
        <w:t xml:space="preserve"> </w:t>
      </w:r>
      <w:r w:rsidRPr="00970AB3">
        <w:rPr>
          <w:rFonts w:eastAsia="方正小标宋简体"/>
          <w:b w:val="0"/>
          <w:szCs w:val="28"/>
        </w:rPr>
        <w:t>保</w:t>
      </w:r>
      <w:r w:rsidRPr="00970AB3">
        <w:rPr>
          <w:rFonts w:eastAsia="方正小标宋简体"/>
          <w:b w:val="0"/>
          <w:szCs w:val="28"/>
        </w:rPr>
        <w:t xml:space="preserve"> </w:t>
      </w:r>
      <w:r w:rsidRPr="00970AB3">
        <w:rPr>
          <w:rFonts w:eastAsia="方正小标宋简体"/>
          <w:b w:val="0"/>
          <w:szCs w:val="28"/>
        </w:rPr>
        <w:t>障</w:t>
      </w:r>
      <w:r w:rsidRPr="00970AB3">
        <w:rPr>
          <w:rFonts w:eastAsia="方正小标宋简体"/>
          <w:b w:val="0"/>
          <w:szCs w:val="28"/>
        </w:rPr>
        <w:tab/>
        <w:t>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 </w:t>
      </w:r>
      <w:r w:rsidRPr="00970AB3">
        <w:rPr>
          <w:rFonts w:eastAsia="仿宋_GB2312"/>
          <w:b w:val="0"/>
          <w:szCs w:val="28"/>
        </w:rPr>
        <w:t>第二十三条</w:t>
      </w:r>
      <w:r w:rsidRPr="00970AB3">
        <w:rPr>
          <w:rFonts w:eastAsia="仿宋_GB2312"/>
          <w:b w:val="0"/>
          <w:szCs w:val="28"/>
        </w:rPr>
        <w:t xml:space="preserve">  </w:t>
      </w:r>
      <w:r w:rsidRPr="00970AB3">
        <w:rPr>
          <w:rFonts w:eastAsia="仿宋_GB2312"/>
          <w:b w:val="0"/>
          <w:szCs w:val="28"/>
        </w:rPr>
        <w:t>补充地质勘探</w:t>
      </w:r>
      <w:r w:rsidRPr="00970AB3">
        <w:rPr>
          <w:rFonts w:eastAsia="仿宋_GB2312"/>
          <w:b w:val="0"/>
          <w:szCs w:val="28"/>
        </w:rPr>
        <w:tab/>
        <w:t>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 </w:t>
      </w:r>
      <w:r w:rsidRPr="00970AB3">
        <w:rPr>
          <w:rFonts w:eastAsia="仿宋_GB2312"/>
          <w:b w:val="0"/>
          <w:szCs w:val="28"/>
        </w:rPr>
        <w:t>第二十五条</w:t>
      </w:r>
      <w:r w:rsidRPr="00970AB3">
        <w:rPr>
          <w:rFonts w:eastAsia="仿宋_GB2312"/>
          <w:b w:val="0"/>
          <w:szCs w:val="28"/>
        </w:rPr>
        <w:t xml:space="preserve">  </w:t>
      </w:r>
      <w:r w:rsidRPr="00970AB3">
        <w:rPr>
          <w:rFonts w:eastAsia="仿宋_GB2312"/>
          <w:b w:val="0"/>
          <w:szCs w:val="28"/>
        </w:rPr>
        <w:t>井筒检查孔布置</w:t>
      </w:r>
      <w:r w:rsidRPr="00970AB3">
        <w:rPr>
          <w:rFonts w:eastAsia="仿宋_GB2312"/>
          <w:b w:val="0"/>
          <w:szCs w:val="28"/>
        </w:rPr>
        <w:tab/>
        <w:t>6</w:t>
      </w:r>
    </w:p>
    <w:p w:rsidR="00970AB3" w:rsidRPr="00970AB3" w:rsidRDefault="00970AB3" w:rsidP="003547CE">
      <w:pPr>
        <w:pStyle w:val="10"/>
        <w:tabs>
          <w:tab w:val="right" w:leader="dot" w:pos="9628"/>
        </w:tabs>
        <w:spacing w:beforeLines="50" w:before="191" w:afterLines="50" w:after="191" w:line="500" w:lineRule="exact"/>
        <w:jc w:val="center"/>
        <w:rPr>
          <w:rFonts w:eastAsia="方正小标宋简体"/>
          <w:b w:val="0"/>
          <w:szCs w:val="28"/>
        </w:rPr>
      </w:pPr>
      <w:r w:rsidRPr="00970AB3">
        <w:rPr>
          <w:rFonts w:eastAsia="方正小标宋简体"/>
          <w:b w:val="0"/>
          <w:szCs w:val="28"/>
        </w:rPr>
        <w:t>第三编</w:t>
      </w:r>
      <w:r w:rsidRPr="00970AB3">
        <w:rPr>
          <w:rFonts w:eastAsia="方正小标宋简体"/>
          <w:b w:val="0"/>
          <w:szCs w:val="28"/>
        </w:rPr>
        <w:t xml:space="preserve">  </w:t>
      </w:r>
      <w:r w:rsidRPr="00970AB3">
        <w:rPr>
          <w:rFonts w:eastAsia="方正小标宋简体"/>
          <w:b w:val="0"/>
          <w:szCs w:val="28"/>
        </w:rPr>
        <w:t>井</w:t>
      </w:r>
      <w:r w:rsidRPr="00970AB3">
        <w:rPr>
          <w:rFonts w:eastAsia="方正小标宋简体"/>
          <w:b w:val="0"/>
          <w:szCs w:val="28"/>
        </w:rPr>
        <w:t xml:space="preserve"> </w:t>
      </w:r>
      <w:r w:rsidRPr="00970AB3">
        <w:rPr>
          <w:rFonts w:eastAsia="方正小标宋简体"/>
          <w:b w:val="0"/>
          <w:szCs w:val="28"/>
        </w:rPr>
        <w:t>工</w:t>
      </w:r>
      <w:r w:rsidRPr="00970AB3">
        <w:rPr>
          <w:rFonts w:eastAsia="方正小标宋简体"/>
          <w:b w:val="0"/>
          <w:szCs w:val="28"/>
        </w:rPr>
        <w:t xml:space="preserve"> </w:t>
      </w:r>
      <w:r w:rsidRPr="00970AB3">
        <w:rPr>
          <w:rFonts w:eastAsia="方正小标宋简体"/>
          <w:b w:val="0"/>
          <w:szCs w:val="28"/>
        </w:rPr>
        <w:t>煤</w:t>
      </w:r>
      <w:r w:rsidRPr="00970AB3">
        <w:rPr>
          <w:rFonts w:eastAsia="方正小标宋简体"/>
          <w:b w:val="0"/>
          <w:szCs w:val="28"/>
        </w:rPr>
        <w:t xml:space="preserve"> </w:t>
      </w:r>
      <w:r w:rsidRPr="00970AB3">
        <w:rPr>
          <w:rFonts w:eastAsia="方正小标宋简体"/>
          <w:b w:val="0"/>
          <w:szCs w:val="28"/>
        </w:rPr>
        <w:t>矿</w:t>
      </w:r>
      <w:r w:rsidRPr="00970AB3">
        <w:rPr>
          <w:rFonts w:eastAsia="方正小标宋简体"/>
          <w:b w:val="0"/>
          <w:szCs w:val="28"/>
        </w:rPr>
        <w:tab/>
        <w:t>8</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第一章</w:t>
      </w:r>
      <w:r w:rsidRPr="00970AB3">
        <w:rPr>
          <w:rFonts w:eastAsia="黑体"/>
          <w:b w:val="0"/>
          <w:szCs w:val="28"/>
        </w:rPr>
        <w:t xml:space="preserve">  </w:t>
      </w:r>
      <w:r w:rsidRPr="00970AB3">
        <w:rPr>
          <w:rFonts w:eastAsia="黑体"/>
          <w:b w:val="0"/>
          <w:szCs w:val="28"/>
        </w:rPr>
        <w:t>矿井建设</w:t>
      </w:r>
      <w:r w:rsidRPr="00970AB3">
        <w:rPr>
          <w:rFonts w:eastAsia="黑体"/>
          <w:b w:val="0"/>
          <w:szCs w:val="28"/>
        </w:rPr>
        <w:tab/>
        <w:t>8</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7. </w:t>
      </w:r>
      <w:r w:rsidRPr="00970AB3">
        <w:rPr>
          <w:rFonts w:eastAsia="仿宋_GB2312"/>
          <w:b w:val="0"/>
          <w:szCs w:val="28"/>
        </w:rPr>
        <w:t>第三十五条</w:t>
      </w:r>
      <w:r w:rsidRPr="00970AB3">
        <w:rPr>
          <w:rFonts w:eastAsia="仿宋_GB2312"/>
          <w:b w:val="0"/>
          <w:szCs w:val="28"/>
        </w:rPr>
        <w:t xml:space="preserve">  </w:t>
      </w:r>
      <w:r w:rsidRPr="00970AB3">
        <w:rPr>
          <w:rFonts w:eastAsia="仿宋_GB2312"/>
          <w:b w:val="0"/>
          <w:szCs w:val="28"/>
        </w:rPr>
        <w:t>有突出危险煤层的新建矿井必须先抽后建</w:t>
      </w:r>
      <w:r w:rsidRPr="00970AB3">
        <w:rPr>
          <w:rFonts w:eastAsia="仿宋_GB2312"/>
          <w:b w:val="0"/>
          <w:szCs w:val="28"/>
        </w:rPr>
        <w:tab/>
        <w:t>8</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8. </w:t>
      </w:r>
      <w:r w:rsidRPr="00970AB3">
        <w:rPr>
          <w:rFonts w:eastAsia="仿宋_GB2312"/>
          <w:b w:val="0"/>
          <w:szCs w:val="28"/>
        </w:rPr>
        <w:t>第四十六条</w:t>
      </w:r>
      <w:r w:rsidRPr="00970AB3">
        <w:rPr>
          <w:rFonts w:eastAsia="仿宋_GB2312"/>
          <w:b w:val="0"/>
          <w:szCs w:val="28"/>
        </w:rPr>
        <w:t xml:space="preserve">  </w:t>
      </w:r>
      <w:r w:rsidRPr="00970AB3">
        <w:rPr>
          <w:rFonts w:eastAsia="仿宋_GB2312"/>
          <w:b w:val="0"/>
          <w:szCs w:val="28"/>
        </w:rPr>
        <w:t>竖孔冻结法开凿斜井井筒</w:t>
      </w:r>
      <w:r w:rsidRPr="00970AB3">
        <w:rPr>
          <w:rFonts w:eastAsia="仿宋_GB2312"/>
          <w:b w:val="0"/>
          <w:szCs w:val="28"/>
        </w:rPr>
        <w:tab/>
        <w:t>8</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9. </w:t>
      </w:r>
      <w:r w:rsidRPr="00970AB3">
        <w:rPr>
          <w:rFonts w:eastAsia="仿宋_GB2312"/>
          <w:b w:val="0"/>
          <w:szCs w:val="28"/>
        </w:rPr>
        <w:t>第五十条</w:t>
      </w:r>
      <w:r w:rsidRPr="00970AB3">
        <w:rPr>
          <w:rFonts w:eastAsia="仿宋_GB2312"/>
          <w:b w:val="0"/>
          <w:szCs w:val="28"/>
        </w:rPr>
        <w:t xml:space="preserve">  </w:t>
      </w:r>
      <w:r w:rsidRPr="00970AB3">
        <w:rPr>
          <w:rFonts w:eastAsia="仿宋_GB2312"/>
          <w:b w:val="0"/>
          <w:szCs w:val="28"/>
        </w:rPr>
        <w:t>钻井法开凿立井井筒</w:t>
      </w:r>
      <w:r w:rsidRPr="00970AB3">
        <w:rPr>
          <w:rFonts w:eastAsia="仿宋_GB2312"/>
          <w:b w:val="0"/>
          <w:szCs w:val="28"/>
        </w:rPr>
        <w:tab/>
        <w:t>11</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第二章</w:t>
      </w:r>
      <w:r w:rsidRPr="00970AB3">
        <w:rPr>
          <w:rFonts w:eastAsia="黑体"/>
          <w:b w:val="0"/>
          <w:szCs w:val="28"/>
        </w:rPr>
        <w:t xml:space="preserve">  </w:t>
      </w:r>
      <w:r w:rsidRPr="00970AB3">
        <w:rPr>
          <w:rFonts w:eastAsia="黑体"/>
          <w:b w:val="0"/>
          <w:szCs w:val="28"/>
        </w:rPr>
        <w:t>开</w:t>
      </w:r>
      <w:r w:rsidRPr="00970AB3">
        <w:rPr>
          <w:rFonts w:eastAsia="黑体"/>
          <w:b w:val="0"/>
          <w:szCs w:val="28"/>
        </w:rPr>
        <w:t xml:space="preserve"> </w:t>
      </w:r>
      <w:r w:rsidRPr="00970AB3">
        <w:rPr>
          <w:rFonts w:eastAsia="黑体"/>
          <w:b w:val="0"/>
          <w:szCs w:val="28"/>
        </w:rPr>
        <w:t>采</w:t>
      </w:r>
      <w:r w:rsidRPr="00970AB3">
        <w:rPr>
          <w:rFonts w:eastAsia="黑体"/>
          <w:b w:val="0"/>
          <w:szCs w:val="28"/>
        </w:rPr>
        <w:tab/>
        <w:t>12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10. </w:t>
      </w:r>
      <w:r w:rsidRPr="00970AB3">
        <w:rPr>
          <w:rFonts w:eastAsia="仿宋_GB2312"/>
          <w:b w:val="0"/>
          <w:szCs w:val="28"/>
        </w:rPr>
        <w:t>第九十五条</w:t>
      </w:r>
      <w:r w:rsidRPr="00970AB3">
        <w:rPr>
          <w:rFonts w:eastAsia="仿宋_GB2312"/>
          <w:b w:val="0"/>
          <w:szCs w:val="28"/>
        </w:rPr>
        <w:t xml:space="preserve">  </w:t>
      </w:r>
      <w:r w:rsidRPr="00970AB3">
        <w:rPr>
          <w:rFonts w:eastAsia="仿宋_GB2312"/>
          <w:b w:val="0"/>
          <w:szCs w:val="28"/>
        </w:rPr>
        <w:t>采掘工作面布置</w:t>
      </w:r>
      <w:r w:rsidRPr="00970AB3">
        <w:rPr>
          <w:rFonts w:eastAsia="仿宋_GB2312"/>
          <w:b w:val="0"/>
          <w:szCs w:val="28"/>
        </w:rPr>
        <w:tab/>
        <w:t>12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11. </w:t>
      </w:r>
      <w:r w:rsidRPr="00970AB3">
        <w:rPr>
          <w:rFonts w:eastAsia="仿宋_GB2312"/>
          <w:b w:val="0"/>
          <w:szCs w:val="28"/>
        </w:rPr>
        <w:t>第九十六条</w:t>
      </w:r>
      <w:r w:rsidRPr="00970AB3">
        <w:rPr>
          <w:rFonts w:eastAsia="仿宋_GB2312"/>
          <w:b w:val="0"/>
          <w:szCs w:val="28"/>
        </w:rPr>
        <w:t xml:space="preserve">  </w:t>
      </w:r>
      <w:r w:rsidRPr="00970AB3">
        <w:rPr>
          <w:rFonts w:eastAsia="仿宋_GB2312"/>
          <w:b w:val="0"/>
          <w:szCs w:val="28"/>
        </w:rPr>
        <w:t>采煤工作面作业规程的编制</w:t>
      </w:r>
      <w:r w:rsidRPr="00970AB3">
        <w:rPr>
          <w:rFonts w:eastAsia="仿宋_GB2312"/>
          <w:b w:val="0"/>
          <w:szCs w:val="28"/>
        </w:rPr>
        <w:tab/>
        <w:t>13</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12. </w:t>
      </w:r>
      <w:r w:rsidRPr="00970AB3">
        <w:rPr>
          <w:rFonts w:eastAsia="仿宋_GB2312"/>
          <w:b w:val="0"/>
          <w:szCs w:val="28"/>
        </w:rPr>
        <w:t>第一百零八条</w:t>
      </w:r>
      <w:r w:rsidRPr="00970AB3">
        <w:rPr>
          <w:rFonts w:eastAsia="仿宋_GB2312"/>
          <w:b w:val="0"/>
          <w:szCs w:val="28"/>
        </w:rPr>
        <w:t xml:space="preserve">  </w:t>
      </w:r>
      <w:r w:rsidRPr="00970AB3">
        <w:rPr>
          <w:rFonts w:eastAsia="仿宋_GB2312"/>
          <w:b w:val="0"/>
          <w:szCs w:val="28"/>
        </w:rPr>
        <w:t>充填开采</w:t>
      </w:r>
      <w:r w:rsidRPr="00970AB3">
        <w:rPr>
          <w:rFonts w:eastAsia="仿宋_GB2312"/>
          <w:b w:val="0"/>
          <w:szCs w:val="28"/>
        </w:rPr>
        <w:tab/>
        <w:t>14</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13. </w:t>
      </w:r>
      <w:r w:rsidRPr="00970AB3">
        <w:rPr>
          <w:rFonts w:eastAsia="仿宋_GB2312"/>
          <w:b w:val="0"/>
          <w:szCs w:val="28"/>
        </w:rPr>
        <w:t>第一百一十五条</w:t>
      </w:r>
      <w:r w:rsidRPr="00970AB3">
        <w:rPr>
          <w:rFonts w:eastAsia="仿宋_GB2312"/>
          <w:b w:val="0"/>
          <w:szCs w:val="28"/>
        </w:rPr>
        <w:t xml:space="preserve">  </w:t>
      </w:r>
      <w:r w:rsidRPr="00970AB3">
        <w:rPr>
          <w:rFonts w:eastAsia="仿宋_GB2312"/>
          <w:b w:val="0"/>
          <w:szCs w:val="28"/>
        </w:rPr>
        <w:t>放顶煤开采</w:t>
      </w:r>
      <w:r w:rsidRPr="00970AB3">
        <w:rPr>
          <w:rFonts w:eastAsia="仿宋_GB2312"/>
          <w:b w:val="0"/>
          <w:szCs w:val="28"/>
        </w:rPr>
        <w:tab/>
        <w:t>15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14. </w:t>
      </w:r>
      <w:r w:rsidRPr="00970AB3">
        <w:rPr>
          <w:rFonts w:eastAsia="仿宋_GB2312"/>
          <w:b w:val="0"/>
          <w:szCs w:val="28"/>
        </w:rPr>
        <w:t>第一百二十三条</w:t>
      </w:r>
      <w:r w:rsidRPr="00970AB3">
        <w:rPr>
          <w:rFonts w:eastAsia="仿宋_GB2312"/>
          <w:b w:val="0"/>
          <w:szCs w:val="28"/>
        </w:rPr>
        <w:t xml:space="preserve">  “</w:t>
      </w:r>
      <w:r w:rsidRPr="00970AB3">
        <w:rPr>
          <w:rFonts w:eastAsia="仿宋_GB2312"/>
          <w:b w:val="0"/>
          <w:szCs w:val="28"/>
        </w:rPr>
        <w:t>三下</w:t>
      </w:r>
      <w:r w:rsidRPr="00970AB3">
        <w:rPr>
          <w:rFonts w:eastAsia="仿宋_GB2312"/>
          <w:b w:val="0"/>
          <w:szCs w:val="28"/>
        </w:rPr>
        <w:t>”</w:t>
      </w:r>
      <w:r w:rsidRPr="00970AB3">
        <w:rPr>
          <w:rFonts w:eastAsia="仿宋_GB2312"/>
          <w:b w:val="0"/>
          <w:szCs w:val="28"/>
        </w:rPr>
        <w:t>试采条件</w:t>
      </w:r>
      <w:r w:rsidRPr="00970AB3">
        <w:rPr>
          <w:rFonts w:eastAsia="仿宋_GB2312"/>
          <w:b w:val="0"/>
          <w:szCs w:val="28"/>
        </w:rPr>
        <w:tab/>
        <w:t>17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15. </w:t>
      </w:r>
      <w:r w:rsidRPr="00970AB3">
        <w:rPr>
          <w:rFonts w:eastAsia="仿宋_GB2312"/>
          <w:b w:val="0"/>
          <w:szCs w:val="28"/>
        </w:rPr>
        <w:t>第一百二十四条</w:t>
      </w:r>
      <w:r w:rsidRPr="00970AB3">
        <w:rPr>
          <w:rFonts w:eastAsia="仿宋_GB2312"/>
          <w:b w:val="0"/>
          <w:szCs w:val="28"/>
        </w:rPr>
        <w:t xml:space="preserve">  “</w:t>
      </w:r>
      <w:r w:rsidRPr="00970AB3">
        <w:rPr>
          <w:rFonts w:eastAsia="仿宋_GB2312"/>
          <w:b w:val="0"/>
          <w:szCs w:val="28"/>
        </w:rPr>
        <w:t>三下</w:t>
      </w:r>
      <w:r w:rsidRPr="00970AB3">
        <w:rPr>
          <w:rFonts w:eastAsia="仿宋_GB2312"/>
          <w:b w:val="0"/>
          <w:szCs w:val="28"/>
        </w:rPr>
        <w:t>”</w:t>
      </w:r>
      <w:r w:rsidRPr="00970AB3">
        <w:rPr>
          <w:rFonts w:eastAsia="仿宋_GB2312"/>
          <w:b w:val="0"/>
          <w:szCs w:val="28"/>
        </w:rPr>
        <w:t>试采报告的内容</w:t>
      </w:r>
      <w:r w:rsidRPr="00970AB3">
        <w:rPr>
          <w:rFonts w:eastAsia="仿宋_GB2312"/>
          <w:b w:val="0"/>
          <w:szCs w:val="28"/>
        </w:rPr>
        <w:tab/>
        <w:t>19</w:t>
      </w:r>
    </w:p>
    <w:p w:rsidR="00970AB3" w:rsidRPr="00970AB3" w:rsidRDefault="00970AB3" w:rsidP="003547CE">
      <w:pPr>
        <w:pStyle w:val="10"/>
        <w:tabs>
          <w:tab w:val="right" w:leader="dot" w:pos="9628"/>
        </w:tabs>
        <w:spacing w:beforeLines="0" w:line="500" w:lineRule="exact"/>
        <w:ind w:leftChars="199" w:left="1133" w:rightChars="300" w:right="843" w:hangingChars="205" w:hanging="574"/>
        <w:jc w:val="center"/>
        <w:rPr>
          <w:szCs w:val="28"/>
        </w:rPr>
      </w:pPr>
      <w:r w:rsidRPr="00970AB3">
        <w:rPr>
          <w:rFonts w:eastAsia="仿宋_GB2312"/>
          <w:b w:val="0"/>
          <w:szCs w:val="28"/>
        </w:rPr>
        <w:t xml:space="preserve">16. </w:t>
      </w:r>
      <w:r w:rsidRPr="00970AB3">
        <w:rPr>
          <w:rFonts w:eastAsia="仿宋_GB2312"/>
          <w:b w:val="0"/>
          <w:szCs w:val="28"/>
        </w:rPr>
        <w:t>第一百三十四条</w:t>
      </w:r>
      <w:r w:rsidRPr="00970AB3">
        <w:rPr>
          <w:rFonts w:eastAsia="仿宋_GB2312"/>
          <w:b w:val="0"/>
          <w:szCs w:val="28"/>
        </w:rPr>
        <w:t xml:space="preserve">  </w:t>
      </w:r>
      <w:r w:rsidRPr="00970AB3">
        <w:rPr>
          <w:rFonts w:eastAsia="仿宋_GB2312"/>
          <w:b w:val="0"/>
          <w:szCs w:val="28"/>
        </w:rPr>
        <w:t>防止、检查及处理煤仓与溜煤（矸）眼堵塞的相关措施</w:t>
      </w:r>
      <w:r w:rsidRPr="005040EB">
        <w:rPr>
          <w:b w:val="0"/>
          <w:szCs w:val="28"/>
        </w:rPr>
        <w:tab/>
        <w:t>23</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第三章</w:t>
      </w:r>
      <w:r w:rsidRPr="00970AB3">
        <w:rPr>
          <w:rFonts w:eastAsia="黑体"/>
          <w:b w:val="0"/>
          <w:szCs w:val="28"/>
        </w:rPr>
        <w:t xml:space="preserve">  </w:t>
      </w:r>
      <w:r w:rsidRPr="00970AB3">
        <w:rPr>
          <w:rFonts w:eastAsia="黑体"/>
          <w:b w:val="0"/>
          <w:szCs w:val="28"/>
        </w:rPr>
        <w:t>通风、瓦斯和煤尘爆炸防治</w:t>
      </w:r>
      <w:r w:rsidRPr="00970AB3">
        <w:rPr>
          <w:rFonts w:eastAsia="黑体"/>
          <w:b w:val="0"/>
          <w:szCs w:val="28"/>
        </w:rPr>
        <w:tab/>
        <w:t>25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17. </w:t>
      </w:r>
      <w:r w:rsidRPr="00970AB3">
        <w:rPr>
          <w:rFonts w:eastAsia="仿宋_GB2312"/>
          <w:b w:val="0"/>
          <w:szCs w:val="28"/>
        </w:rPr>
        <w:t>第一百四十一条</w:t>
      </w:r>
      <w:r w:rsidRPr="00970AB3">
        <w:rPr>
          <w:rFonts w:eastAsia="仿宋_GB2312"/>
          <w:b w:val="0"/>
          <w:szCs w:val="28"/>
        </w:rPr>
        <w:t xml:space="preserve">  </w:t>
      </w:r>
      <w:r w:rsidRPr="00970AB3">
        <w:rPr>
          <w:rFonts w:eastAsia="仿宋_GB2312"/>
          <w:b w:val="0"/>
          <w:szCs w:val="28"/>
        </w:rPr>
        <w:t>通风安全检测仪表检验</w:t>
      </w:r>
      <w:r w:rsidRPr="00970AB3">
        <w:rPr>
          <w:rFonts w:eastAsia="仿宋_GB2312"/>
          <w:b w:val="0"/>
          <w:szCs w:val="28"/>
        </w:rPr>
        <w:tab/>
        <w:t>25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lastRenderedPageBreak/>
        <w:t xml:space="preserve">18. </w:t>
      </w:r>
      <w:r w:rsidRPr="00970AB3">
        <w:rPr>
          <w:rFonts w:eastAsia="仿宋_GB2312"/>
          <w:b w:val="0"/>
          <w:szCs w:val="28"/>
        </w:rPr>
        <w:t>第一百四十五条</w:t>
      </w:r>
      <w:r w:rsidRPr="00970AB3">
        <w:rPr>
          <w:rFonts w:eastAsia="仿宋_GB2312"/>
          <w:b w:val="0"/>
          <w:szCs w:val="28"/>
        </w:rPr>
        <w:t xml:space="preserve">  </w:t>
      </w:r>
      <w:r w:rsidRPr="00970AB3">
        <w:rPr>
          <w:rFonts w:eastAsia="仿宋_GB2312"/>
          <w:b w:val="0"/>
          <w:szCs w:val="28"/>
        </w:rPr>
        <w:t>装有带式输送机的井筒兼作风井的安全要求</w:t>
      </w:r>
      <w:r w:rsidRPr="00970AB3">
        <w:rPr>
          <w:rFonts w:eastAsia="仿宋_GB2312"/>
          <w:b w:val="0"/>
          <w:szCs w:val="28"/>
        </w:rPr>
        <w:tab/>
        <w:t>25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19. </w:t>
      </w:r>
      <w:r w:rsidRPr="00970AB3">
        <w:rPr>
          <w:rFonts w:eastAsia="仿宋_GB2312"/>
          <w:b w:val="0"/>
          <w:szCs w:val="28"/>
        </w:rPr>
        <w:t>第一百四十七条</w:t>
      </w:r>
      <w:r w:rsidRPr="00970AB3">
        <w:rPr>
          <w:rFonts w:eastAsia="仿宋_GB2312"/>
          <w:b w:val="0"/>
          <w:szCs w:val="28"/>
        </w:rPr>
        <w:t xml:space="preserve">  </w:t>
      </w:r>
      <w:r w:rsidRPr="00970AB3">
        <w:rPr>
          <w:rFonts w:eastAsia="仿宋_GB2312"/>
          <w:b w:val="0"/>
          <w:szCs w:val="28"/>
        </w:rPr>
        <w:t>分区式通风</w:t>
      </w:r>
      <w:r w:rsidRPr="00970AB3">
        <w:rPr>
          <w:rFonts w:eastAsia="仿宋_GB2312"/>
          <w:b w:val="0"/>
          <w:szCs w:val="28"/>
        </w:rPr>
        <w:tab/>
        <w:t>26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20. </w:t>
      </w:r>
      <w:r w:rsidRPr="00970AB3">
        <w:rPr>
          <w:rFonts w:eastAsia="仿宋_GB2312"/>
          <w:b w:val="0"/>
          <w:szCs w:val="28"/>
        </w:rPr>
        <w:t>第一百四十九条</w:t>
      </w:r>
      <w:r w:rsidRPr="00970AB3">
        <w:rPr>
          <w:rFonts w:eastAsia="仿宋_GB2312"/>
          <w:b w:val="0"/>
          <w:szCs w:val="28"/>
        </w:rPr>
        <w:t xml:space="preserve">  </w:t>
      </w:r>
      <w:r w:rsidRPr="00970AB3">
        <w:rPr>
          <w:rFonts w:eastAsia="仿宋_GB2312"/>
          <w:b w:val="0"/>
          <w:szCs w:val="28"/>
        </w:rPr>
        <w:t>主要进回风巷超前采煤工作面</w:t>
      </w:r>
      <w:r w:rsidRPr="00970AB3">
        <w:rPr>
          <w:rFonts w:eastAsia="仿宋_GB2312"/>
          <w:b w:val="0"/>
          <w:szCs w:val="28"/>
        </w:rPr>
        <w:t>2</w:t>
      </w:r>
      <w:r w:rsidRPr="00970AB3">
        <w:rPr>
          <w:rFonts w:eastAsia="仿宋_GB2312"/>
          <w:b w:val="0"/>
          <w:szCs w:val="28"/>
        </w:rPr>
        <w:t>个区段</w:t>
      </w:r>
      <w:r w:rsidRPr="00970AB3">
        <w:rPr>
          <w:rFonts w:eastAsia="仿宋_GB2312"/>
          <w:b w:val="0"/>
          <w:szCs w:val="28"/>
        </w:rPr>
        <w:tab/>
        <w:t>26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21. </w:t>
      </w:r>
      <w:r w:rsidRPr="00970AB3">
        <w:rPr>
          <w:rFonts w:eastAsia="仿宋_GB2312"/>
          <w:b w:val="0"/>
          <w:szCs w:val="28"/>
        </w:rPr>
        <w:t>第一百五十三条</w:t>
      </w:r>
      <w:r w:rsidRPr="00970AB3">
        <w:rPr>
          <w:rFonts w:eastAsia="仿宋_GB2312"/>
          <w:b w:val="0"/>
          <w:szCs w:val="28"/>
        </w:rPr>
        <w:t xml:space="preserve">  </w:t>
      </w:r>
      <w:r w:rsidRPr="00970AB3">
        <w:rPr>
          <w:rFonts w:eastAsia="仿宋_GB2312"/>
          <w:b w:val="0"/>
          <w:szCs w:val="28"/>
        </w:rPr>
        <w:t>禁止局部通风机稀释工作面瓦斯</w:t>
      </w:r>
      <w:r w:rsidRPr="00970AB3">
        <w:rPr>
          <w:rFonts w:eastAsia="仿宋_GB2312"/>
          <w:b w:val="0"/>
          <w:szCs w:val="28"/>
        </w:rPr>
        <w:tab/>
        <w:t>27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22. </w:t>
      </w:r>
      <w:r w:rsidRPr="00970AB3">
        <w:rPr>
          <w:rFonts w:eastAsia="仿宋_GB2312"/>
          <w:b w:val="0"/>
          <w:szCs w:val="28"/>
        </w:rPr>
        <w:t>第一百五十九条</w:t>
      </w:r>
      <w:r w:rsidRPr="00970AB3">
        <w:rPr>
          <w:rFonts w:eastAsia="仿宋_GB2312"/>
          <w:b w:val="0"/>
          <w:szCs w:val="28"/>
        </w:rPr>
        <w:t xml:space="preserve">  </w:t>
      </w:r>
      <w:r w:rsidRPr="00970AB3">
        <w:rPr>
          <w:rFonts w:eastAsia="仿宋_GB2312"/>
          <w:b w:val="0"/>
          <w:szCs w:val="28"/>
        </w:rPr>
        <w:t>矿井反风演习的条件</w:t>
      </w:r>
      <w:r w:rsidRPr="00970AB3">
        <w:rPr>
          <w:rFonts w:eastAsia="仿宋_GB2312"/>
          <w:b w:val="0"/>
          <w:szCs w:val="28"/>
        </w:rPr>
        <w:tab/>
        <w:t>27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23. </w:t>
      </w:r>
      <w:r w:rsidRPr="00970AB3">
        <w:rPr>
          <w:rFonts w:eastAsia="仿宋_GB2312"/>
          <w:b w:val="0"/>
          <w:szCs w:val="28"/>
        </w:rPr>
        <w:t>第一百六十四条</w:t>
      </w:r>
      <w:r w:rsidRPr="00970AB3">
        <w:rPr>
          <w:rFonts w:eastAsia="仿宋_GB2312"/>
          <w:b w:val="0"/>
          <w:szCs w:val="28"/>
        </w:rPr>
        <w:t xml:space="preserve">  </w:t>
      </w:r>
      <w:r w:rsidRPr="00970AB3">
        <w:rPr>
          <w:rFonts w:eastAsia="仿宋_GB2312"/>
          <w:b w:val="0"/>
          <w:szCs w:val="28"/>
        </w:rPr>
        <w:t>局部通风机</w:t>
      </w:r>
      <w:r w:rsidRPr="00970AB3">
        <w:rPr>
          <w:rFonts w:eastAsia="仿宋_GB2312"/>
          <w:b w:val="0"/>
          <w:szCs w:val="28"/>
        </w:rPr>
        <w:t>“</w:t>
      </w:r>
      <w:r w:rsidRPr="00970AB3">
        <w:rPr>
          <w:rFonts w:eastAsia="仿宋_GB2312"/>
          <w:b w:val="0"/>
          <w:szCs w:val="28"/>
        </w:rPr>
        <w:t>三专</w:t>
      </w:r>
      <w:r w:rsidRPr="00970AB3">
        <w:rPr>
          <w:rFonts w:eastAsia="仿宋_GB2312"/>
          <w:b w:val="0"/>
          <w:szCs w:val="28"/>
        </w:rPr>
        <w:t>”</w:t>
      </w:r>
      <w:r w:rsidRPr="00970AB3">
        <w:rPr>
          <w:rFonts w:eastAsia="仿宋_GB2312"/>
          <w:b w:val="0"/>
          <w:szCs w:val="28"/>
        </w:rPr>
        <w:t>要求</w:t>
      </w:r>
      <w:r w:rsidRPr="00970AB3">
        <w:rPr>
          <w:rFonts w:eastAsia="仿宋_GB2312"/>
          <w:b w:val="0"/>
          <w:szCs w:val="28"/>
        </w:rPr>
        <w:tab/>
        <w:t>27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24. </w:t>
      </w:r>
      <w:r w:rsidRPr="00970AB3">
        <w:rPr>
          <w:rFonts w:eastAsia="仿宋_GB2312"/>
          <w:b w:val="0"/>
          <w:szCs w:val="28"/>
        </w:rPr>
        <w:t>第一百七十八条</w:t>
      </w:r>
      <w:r w:rsidRPr="00970AB3">
        <w:rPr>
          <w:rFonts w:eastAsia="仿宋_GB2312"/>
          <w:b w:val="0"/>
          <w:szCs w:val="28"/>
        </w:rPr>
        <w:t xml:space="preserve">  </w:t>
      </w:r>
      <w:r w:rsidRPr="00970AB3">
        <w:rPr>
          <w:rFonts w:eastAsia="仿宋_GB2312"/>
          <w:b w:val="0"/>
          <w:szCs w:val="28"/>
        </w:rPr>
        <w:t>打前探钻孔防止瓦斯或二氧化碳喷出</w:t>
      </w:r>
      <w:r w:rsidRPr="00970AB3">
        <w:rPr>
          <w:rFonts w:eastAsia="仿宋_GB2312"/>
          <w:b w:val="0"/>
          <w:szCs w:val="28"/>
        </w:rPr>
        <w:tab/>
        <w:t>28</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25. </w:t>
      </w:r>
      <w:r w:rsidRPr="00970AB3">
        <w:rPr>
          <w:rFonts w:eastAsia="仿宋_GB2312"/>
          <w:b w:val="0"/>
          <w:szCs w:val="28"/>
        </w:rPr>
        <w:t>第一百八十四条</w:t>
      </w:r>
      <w:r w:rsidRPr="00970AB3">
        <w:rPr>
          <w:rFonts w:eastAsia="仿宋_GB2312"/>
          <w:b w:val="0"/>
          <w:szCs w:val="28"/>
        </w:rPr>
        <w:t xml:space="preserve">  </w:t>
      </w:r>
      <w:r w:rsidRPr="00970AB3">
        <w:rPr>
          <w:rFonts w:eastAsia="仿宋_GB2312"/>
          <w:b w:val="0"/>
          <w:szCs w:val="28"/>
        </w:rPr>
        <w:t>低浓度瓦斯的利用</w:t>
      </w:r>
      <w:r w:rsidRPr="00970AB3">
        <w:rPr>
          <w:rFonts w:eastAsia="仿宋_GB2312"/>
          <w:b w:val="0"/>
          <w:szCs w:val="28"/>
        </w:rPr>
        <w:tab/>
        <w:t>29</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第四章</w:t>
      </w:r>
      <w:r w:rsidRPr="00970AB3">
        <w:rPr>
          <w:rFonts w:eastAsia="黑体"/>
          <w:b w:val="0"/>
          <w:szCs w:val="28"/>
        </w:rPr>
        <w:t xml:space="preserve">  </w:t>
      </w:r>
      <w:r w:rsidRPr="00970AB3">
        <w:rPr>
          <w:rFonts w:eastAsia="黑体"/>
          <w:b w:val="0"/>
          <w:szCs w:val="28"/>
        </w:rPr>
        <w:t>煤（岩）与瓦斯（二氧化碳）突出防治</w:t>
      </w:r>
      <w:r w:rsidRPr="00970AB3">
        <w:rPr>
          <w:rFonts w:eastAsia="黑体"/>
          <w:b w:val="0"/>
          <w:szCs w:val="28"/>
        </w:rPr>
        <w:tab/>
        <w:t>30</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26. </w:t>
      </w:r>
      <w:r w:rsidRPr="00970AB3">
        <w:rPr>
          <w:rFonts w:eastAsia="仿宋_GB2312"/>
          <w:b w:val="0"/>
          <w:szCs w:val="28"/>
        </w:rPr>
        <w:t>第一百八十九条</w:t>
      </w:r>
      <w:r w:rsidRPr="00970AB3">
        <w:rPr>
          <w:rFonts w:eastAsia="仿宋_GB2312"/>
          <w:b w:val="0"/>
          <w:szCs w:val="28"/>
        </w:rPr>
        <w:t xml:space="preserve">  </w:t>
      </w:r>
      <w:r w:rsidRPr="00970AB3">
        <w:rPr>
          <w:rFonts w:eastAsia="仿宋_GB2312"/>
          <w:b w:val="0"/>
          <w:szCs w:val="28"/>
        </w:rPr>
        <w:t>突出矿井与突出煤层的鉴定</w:t>
      </w:r>
      <w:r w:rsidRPr="00970AB3">
        <w:rPr>
          <w:rFonts w:eastAsia="仿宋_GB2312"/>
          <w:b w:val="0"/>
          <w:szCs w:val="28"/>
        </w:rPr>
        <w:tab/>
        <w:t>30</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27. </w:t>
      </w:r>
      <w:r w:rsidRPr="00970AB3">
        <w:rPr>
          <w:rFonts w:eastAsia="仿宋_GB2312"/>
          <w:b w:val="0"/>
          <w:szCs w:val="28"/>
        </w:rPr>
        <w:t>第一百九十一条</w:t>
      </w:r>
      <w:r w:rsidRPr="00970AB3">
        <w:rPr>
          <w:rFonts w:eastAsia="仿宋_GB2312"/>
          <w:b w:val="0"/>
          <w:szCs w:val="28"/>
        </w:rPr>
        <w:t xml:space="preserve">  </w:t>
      </w:r>
      <w:r w:rsidRPr="00970AB3">
        <w:rPr>
          <w:rFonts w:eastAsia="仿宋_GB2312"/>
          <w:b w:val="0"/>
          <w:szCs w:val="28"/>
        </w:rPr>
        <w:t>突出防治的原则与要求</w:t>
      </w:r>
      <w:r w:rsidRPr="00970AB3">
        <w:rPr>
          <w:rFonts w:eastAsia="仿宋_GB2312"/>
          <w:b w:val="0"/>
          <w:szCs w:val="28"/>
        </w:rPr>
        <w:tab/>
        <w:t>31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28. </w:t>
      </w:r>
      <w:r w:rsidRPr="00970AB3">
        <w:rPr>
          <w:rFonts w:eastAsia="仿宋_GB2312"/>
          <w:b w:val="0"/>
          <w:szCs w:val="28"/>
        </w:rPr>
        <w:t>第二百零一条</w:t>
      </w:r>
      <w:r w:rsidRPr="00970AB3">
        <w:rPr>
          <w:rFonts w:eastAsia="仿宋_GB2312"/>
          <w:b w:val="0"/>
          <w:szCs w:val="28"/>
        </w:rPr>
        <w:t xml:space="preserve">  </w:t>
      </w:r>
      <w:r w:rsidRPr="00970AB3">
        <w:rPr>
          <w:rFonts w:eastAsia="仿宋_GB2312"/>
          <w:b w:val="0"/>
          <w:szCs w:val="28"/>
        </w:rPr>
        <w:t>典型的瓦斯突出预兆</w:t>
      </w:r>
      <w:r w:rsidRPr="00970AB3">
        <w:rPr>
          <w:rFonts w:eastAsia="仿宋_GB2312"/>
          <w:b w:val="0"/>
          <w:szCs w:val="28"/>
        </w:rPr>
        <w:tab/>
        <w:t>33</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29. </w:t>
      </w:r>
      <w:r w:rsidRPr="00970AB3">
        <w:rPr>
          <w:rFonts w:eastAsia="仿宋_GB2312"/>
          <w:b w:val="0"/>
          <w:szCs w:val="28"/>
        </w:rPr>
        <w:t>第二百零六条</w:t>
      </w:r>
      <w:r w:rsidRPr="00970AB3">
        <w:rPr>
          <w:rFonts w:eastAsia="仿宋_GB2312"/>
          <w:b w:val="0"/>
          <w:szCs w:val="28"/>
        </w:rPr>
        <w:t xml:space="preserve">  </w:t>
      </w:r>
      <w:r w:rsidRPr="00970AB3">
        <w:rPr>
          <w:rFonts w:eastAsia="仿宋_GB2312"/>
          <w:b w:val="0"/>
          <w:szCs w:val="28"/>
        </w:rPr>
        <w:t>不具备保护层开采条件的突出厚煤层的认定</w:t>
      </w:r>
      <w:r w:rsidRPr="00970AB3">
        <w:rPr>
          <w:rFonts w:eastAsia="仿宋_GB2312"/>
          <w:b w:val="0"/>
          <w:szCs w:val="28"/>
        </w:rPr>
        <w:tab/>
        <w:t>33</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30. </w:t>
      </w:r>
      <w:r w:rsidRPr="00970AB3">
        <w:rPr>
          <w:rFonts w:eastAsia="仿宋_GB2312"/>
          <w:b w:val="0"/>
          <w:szCs w:val="28"/>
        </w:rPr>
        <w:t>第二百零九条</w:t>
      </w:r>
      <w:r w:rsidRPr="00970AB3">
        <w:rPr>
          <w:rFonts w:eastAsia="仿宋_GB2312"/>
          <w:b w:val="0"/>
          <w:szCs w:val="28"/>
        </w:rPr>
        <w:t xml:space="preserve">  </w:t>
      </w:r>
      <w:r w:rsidRPr="00970AB3">
        <w:rPr>
          <w:rFonts w:eastAsia="仿宋_GB2312"/>
          <w:b w:val="0"/>
          <w:szCs w:val="28"/>
        </w:rPr>
        <w:t>预抽煤层瓦斯区域防突控制范围</w:t>
      </w:r>
      <w:r w:rsidRPr="00970AB3">
        <w:rPr>
          <w:rFonts w:eastAsia="仿宋_GB2312"/>
          <w:b w:val="0"/>
          <w:szCs w:val="28"/>
        </w:rPr>
        <w:tab/>
        <w:t>33</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31. </w:t>
      </w:r>
      <w:r w:rsidRPr="00970AB3">
        <w:rPr>
          <w:rFonts w:eastAsia="仿宋_GB2312"/>
          <w:b w:val="0"/>
          <w:szCs w:val="28"/>
        </w:rPr>
        <w:t>第二百一十条</w:t>
      </w:r>
      <w:r w:rsidRPr="00970AB3">
        <w:rPr>
          <w:rFonts w:eastAsia="仿宋_GB2312"/>
          <w:b w:val="0"/>
          <w:szCs w:val="28"/>
        </w:rPr>
        <w:t xml:space="preserve">  </w:t>
      </w:r>
      <w:r w:rsidRPr="00970AB3">
        <w:rPr>
          <w:rFonts w:eastAsia="仿宋_GB2312"/>
          <w:b w:val="0"/>
          <w:szCs w:val="28"/>
        </w:rPr>
        <w:t>煤层坚固性系数和煤层埋深的概念</w:t>
      </w:r>
      <w:r w:rsidRPr="00970AB3">
        <w:rPr>
          <w:rFonts w:eastAsia="仿宋_GB2312"/>
          <w:b w:val="0"/>
          <w:szCs w:val="28"/>
        </w:rPr>
        <w:tab/>
        <w:t>34</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32. </w:t>
      </w:r>
      <w:r w:rsidRPr="00970AB3">
        <w:rPr>
          <w:rFonts w:eastAsia="仿宋_GB2312"/>
          <w:b w:val="0"/>
          <w:szCs w:val="28"/>
        </w:rPr>
        <w:t>第二百一十一条</w:t>
      </w:r>
      <w:r w:rsidRPr="00970AB3">
        <w:rPr>
          <w:rFonts w:eastAsia="仿宋_GB2312"/>
          <w:b w:val="0"/>
          <w:szCs w:val="28"/>
        </w:rPr>
        <w:t xml:space="preserve">  </w:t>
      </w:r>
      <w:r w:rsidRPr="00970AB3">
        <w:rPr>
          <w:rFonts w:eastAsia="仿宋_GB2312"/>
          <w:b w:val="0"/>
          <w:szCs w:val="28"/>
        </w:rPr>
        <w:t>防突措施效果区域验证</w:t>
      </w:r>
      <w:r w:rsidRPr="00970AB3">
        <w:rPr>
          <w:rFonts w:eastAsia="仿宋_GB2312"/>
          <w:b w:val="0"/>
          <w:szCs w:val="28"/>
        </w:rPr>
        <w:tab/>
        <w:t>35</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第五章</w:t>
      </w:r>
      <w:r w:rsidRPr="00970AB3">
        <w:rPr>
          <w:rFonts w:eastAsia="黑体"/>
          <w:b w:val="0"/>
          <w:szCs w:val="28"/>
        </w:rPr>
        <w:t xml:space="preserve">  </w:t>
      </w:r>
      <w:r w:rsidRPr="00970AB3">
        <w:rPr>
          <w:rFonts w:eastAsia="黑体"/>
          <w:b w:val="0"/>
          <w:szCs w:val="28"/>
        </w:rPr>
        <w:t>冲击地压防治</w:t>
      </w:r>
      <w:r w:rsidRPr="00970AB3">
        <w:rPr>
          <w:rFonts w:eastAsia="黑体"/>
          <w:b w:val="0"/>
          <w:szCs w:val="28"/>
        </w:rPr>
        <w:tab/>
        <w:t>35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33. </w:t>
      </w:r>
      <w:r w:rsidRPr="00970AB3">
        <w:rPr>
          <w:rFonts w:eastAsia="仿宋_GB2312"/>
          <w:b w:val="0"/>
          <w:szCs w:val="28"/>
        </w:rPr>
        <w:t>第二百二十五、二百二十七条</w:t>
      </w:r>
      <w:r w:rsidRPr="00970AB3">
        <w:rPr>
          <w:rFonts w:eastAsia="仿宋_GB2312"/>
          <w:b w:val="0"/>
          <w:szCs w:val="28"/>
        </w:rPr>
        <w:t xml:space="preserve">  </w:t>
      </w:r>
      <w:r w:rsidRPr="00970AB3">
        <w:rPr>
          <w:rFonts w:eastAsia="仿宋_GB2312"/>
          <w:b w:val="0"/>
          <w:szCs w:val="28"/>
        </w:rPr>
        <w:t>冲击地压相关术语</w:t>
      </w:r>
      <w:r w:rsidRPr="00970AB3">
        <w:rPr>
          <w:rFonts w:eastAsia="仿宋_GB2312"/>
          <w:b w:val="0"/>
          <w:szCs w:val="28"/>
        </w:rPr>
        <w:tab/>
        <w:t>35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34. </w:t>
      </w:r>
      <w:r w:rsidRPr="00970AB3">
        <w:rPr>
          <w:rFonts w:eastAsia="仿宋_GB2312"/>
          <w:b w:val="0"/>
          <w:szCs w:val="28"/>
        </w:rPr>
        <w:t>第二百二十八条</w:t>
      </w:r>
      <w:r w:rsidRPr="00970AB3">
        <w:rPr>
          <w:rFonts w:eastAsia="仿宋_GB2312"/>
          <w:b w:val="0"/>
          <w:szCs w:val="28"/>
        </w:rPr>
        <w:t xml:space="preserve">  </w:t>
      </w:r>
      <w:r w:rsidRPr="00970AB3">
        <w:rPr>
          <w:rFonts w:eastAsia="仿宋_GB2312"/>
          <w:b w:val="0"/>
          <w:szCs w:val="28"/>
        </w:rPr>
        <w:t>矿井防治冲击地压的要求</w:t>
      </w:r>
      <w:r w:rsidRPr="00970AB3">
        <w:rPr>
          <w:rFonts w:eastAsia="仿宋_GB2312"/>
          <w:b w:val="0"/>
          <w:szCs w:val="28"/>
        </w:rPr>
        <w:tab/>
        <w:t>36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35. </w:t>
      </w:r>
      <w:r w:rsidRPr="00970AB3">
        <w:rPr>
          <w:rFonts w:eastAsia="仿宋_GB2312"/>
          <w:b w:val="0"/>
          <w:szCs w:val="28"/>
        </w:rPr>
        <w:t>第二百三十一条</w:t>
      </w:r>
      <w:r w:rsidRPr="00970AB3">
        <w:rPr>
          <w:rFonts w:eastAsia="仿宋_GB2312"/>
          <w:b w:val="0"/>
          <w:szCs w:val="28"/>
        </w:rPr>
        <w:t xml:space="preserve">  </w:t>
      </w:r>
      <w:r w:rsidRPr="00970AB3">
        <w:rPr>
          <w:rFonts w:eastAsia="仿宋_GB2312"/>
          <w:b w:val="0"/>
          <w:szCs w:val="28"/>
        </w:rPr>
        <w:t>冲击地压矿井巷道与采掘布置</w:t>
      </w:r>
      <w:r w:rsidRPr="00970AB3">
        <w:rPr>
          <w:rFonts w:eastAsia="仿宋_GB2312"/>
          <w:b w:val="0"/>
          <w:szCs w:val="28"/>
        </w:rPr>
        <w:tab/>
        <w:t>38</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36. </w:t>
      </w:r>
      <w:r w:rsidRPr="00970AB3">
        <w:rPr>
          <w:rFonts w:eastAsia="仿宋_GB2312"/>
          <w:b w:val="0"/>
          <w:szCs w:val="28"/>
        </w:rPr>
        <w:t>第二百四十四条</w:t>
      </w:r>
      <w:r w:rsidRPr="00970AB3">
        <w:rPr>
          <w:rFonts w:eastAsia="仿宋_GB2312"/>
          <w:b w:val="0"/>
          <w:szCs w:val="28"/>
        </w:rPr>
        <w:t xml:space="preserve">  </w:t>
      </w:r>
      <w:r w:rsidRPr="00970AB3">
        <w:rPr>
          <w:rFonts w:eastAsia="仿宋_GB2312"/>
          <w:b w:val="0"/>
          <w:szCs w:val="28"/>
        </w:rPr>
        <w:t>冲击地压危险区域加强支护措施</w:t>
      </w:r>
      <w:r w:rsidRPr="00970AB3">
        <w:rPr>
          <w:rFonts w:eastAsia="仿宋_GB2312"/>
          <w:b w:val="0"/>
          <w:szCs w:val="28"/>
        </w:rPr>
        <w:tab/>
        <w:t>42</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第六章</w:t>
      </w:r>
      <w:r w:rsidRPr="00970AB3">
        <w:rPr>
          <w:rFonts w:eastAsia="黑体"/>
          <w:b w:val="0"/>
          <w:szCs w:val="28"/>
        </w:rPr>
        <w:t xml:space="preserve">  </w:t>
      </w:r>
      <w:r w:rsidRPr="00970AB3">
        <w:rPr>
          <w:rFonts w:eastAsia="黑体"/>
          <w:b w:val="0"/>
          <w:szCs w:val="28"/>
        </w:rPr>
        <w:t>防灭火</w:t>
      </w:r>
      <w:r w:rsidRPr="00970AB3">
        <w:rPr>
          <w:rFonts w:eastAsia="黑体"/>
          <w:b w:val="0"/>
          <w:szCs w:val="28"/>
        </w:rPr>
        <w:tab/>
        <w:t>42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37. </w:t>
      </w:r>
      <w:r w:rsidRPr="00970AB3">
        <w:rPr>
          <w:rFonts w:eastAsia="仿宋_GB2312"/>
          <w:b w:val="0"/>
          <w:szCs w:val="28"/>
        </w:rPr>
        <w:t>第二百五十九条</w:t>
      </w:r>
      <w:r w:rsidRPr="00970AB3">
        <w:rPr>
          <w:rFonts w:eastAsia="仿宋_GB2312"/>
          <w:b w:val="0"/>
          <w:szCs w:val="28"/>
        </w:rPr>
        <w:t xml:space="preserve">  </w:t>
      </w:r>
      <w:r w:rsidRPr="00970AB3">
        <w:rPr>
          <w:rFonts w:eastAsia="仿宋_GB2312"/>
          <w:b w:val="0"/>
          <w:szCs w:val="28"/>
        </w:rPr>
        <w:t>防灭火高分子材料</w:t>
      </w:r>
      <w:r w:rsidRPr="00970AB3">
        <w:rPr>
          <w:rFonts w:eastAsia="仿宋_GB2312"/>
          <w:b w:val="0"/>
          <w:szCs w:val="28"/>
        </w:rPr>
        <w:tab/>
        <w:t>42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38. </w:t>
      </w:r>
      <w:r w:rsidRPr="00970AB3">
        <w:rPr>
          <w:rFonts w:eastAsia="仿宋_GB2312"/>
          <w:b w:val="0"/>
          <w:szCs w:val="28"/>
        </w:rPr>
        <w:t>第二百六十条</w:t>
      </w:r>
      <w:r w:rsidRPr="00970AB3">
        <w:rPr>
          <w:rFonts w:eastAsia="仿宋_GB2312"/>
          <w:b w:val="0"/>
          <w:szCs w:val="28"/>
        </w:rPr>
        <w:t xml:space="preserve">  </w:t>
      </w:r>
      <w:r w:rsidRPr="00970AB3">
        <w:rPr>
          <w:rFonts w:eastAsia="仿宋_GB2312"/>
          <w:b w:val="0"/>
          <w:szCs w:val="28"/>
        </w:rPr>
        <w:t>矿井防灭火专项设计与综合防灭火措施</w:t>
      </w:r>
      <w:r w:rsidRPr="00970AB3">
        <w:rPr>
          <w:rFonts w:eastAsia="仿宋_GB2312"/>
          <w:b w:val="0"/>
          <w:szCs w:val="28"/>
        </w:rPr>
        <w:tab/>
        <w:t>44</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39. </w:t>
      </w:r>
      <w:r w:rsidRPr="00970AB3">
        <w:rPr>
          <w:rFonts w:eastAsia="仿宋_GB2312"/>
          <w:b w:val="0"/>
          <w:szCs w:val="28"/>
        </w:rPr>
        <w:t>第二百六十一条</w:t>
      </w:r>
      <w:r w:rsidRPr="00970AB3">
        <w:rPr>
          <w:rFonts w:eastAsia="仿宋_GB2312"/>
          <w:b w:val="0"/>
          <w:szCs w:val="28"/>
        </w:rPr>
        <w:t xml:space="preserve">  </w:t>
      </w:r>
      <w:r w:rsidRPr="00970AB3">
        <w:rPr>
          <w:rFonts w:eastAsia="仿宋_GB2312"/>
          <w:b w:val="0"/>
          <w:szCs w:val="28"/>
        </w:rPr>
        <w:t>自然发火监测</w:t>
      </w:r>
      <w:r w:rsidRPr="00970AB3">
        <w:rPr>
          <w:rFonts w:eastAsia="仿宋_GB2312"/>
          <w:b w:val="0"/>
          <w:szCs w:val="28"/>
        </w:rPr>
        <w:tab/>
        <w:t>45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40. </w:t>
      </w:r>
      <w:r w:rsidRPr="00970AB3">
        <w:rPr>
          <w:rFonts w:eastAsia="仿宋_GB2312"/>
          <w:b w:val="0"/>
          <w:szCs w:val="28"/>
        </w:rPr>
        <w:t>第二百六十五条</w:t>
      </w:r>
      <w:r w:rsidRPr="00970AB3">
        <w:rPr>
          <w:rFonts w:eastAsia="仿宋_GB2312"/>
          <w:b w:val="0"/>
          <w:szCs w:val="28"/>
        </w:rPr>
        <w:t xml:space="preserve">  </w:t>
      </w:r>
      <w:r w:rsidRPr="00970AB3">
        <w:rPr>
          <w:rFonts w:eastAsia="仿宋_GB2312"/>
          <w:b w:val="0"/>
          <w:szCs w:val="28"/>
        </w:rPr>
        <w:t>自然发火征兆</w:t>
      </w:r>
      <w:r w:rsidRPr="00970AB3">
        <w:rPr>
          <w:rFonts w:eastAsia="仿宋_GB2312"/>
          <w:b w:val="0"/>
          <w:szCs w:val="28"/>
        </w:rPr>
        <w:tab/>
        <w:t>46</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第七章</w:t>
      </w:r>
      <w:r w:rsidRPr="00970AB3">
        <w:rPr>
          <w:rFonts w:eastAsia="黑体"/>
          <w:b w:val="0"/>
          <w:szCs w:val="28"/>
        </w:rPr>
        <w:t xml:space="preserve">  </w:t>
      </w:r>
      <w:r w:rsidRPr="00970AB3">
        <w:rPr>
          <w:rFonts w:eastAsia="黑体"/>
          <w:b w:val="0"/>
          <w:szCs w:val="28"/>
        </w:rPr>
        <w:t>防治水</w:t>
      </w:r>
      <w:r w:rsidRPr="00970AB3">
        <w:rPr>
          <w:rFonts w:eastAsia="黑体"/>
          <w:b w:val="0"/>
          <w:szCs w:val="28"/>
        </w:rPr>
        <w:tab/>
        <w:t>46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41. </w:t>
      </w:r>
      <w:r w:rsidRPr="00970AB3">
        <w:rPr>
          <w:rFonts w:eastAsia="仿宋_GB2312"/>
          <w:b w:val="0"/>
          <w:szCs w:val="28"/>
        </w:rPr>
        <w:t>第二百八十三条</w:t>
      </w:r>
      <w:r w:rsidRPr="00970AB3">
        <w:rPr>
          <w:rFonts w:eastAsia="仿宋_GB2312"/>
          <w:b w:val="0"/>
          <w:szCs w:val="28"/>
        </w:rPr>
        <w:t xml:space="preserve">  </w:t>
      </w:r>
      <w:r w:rsidRPr="00970AB3">
        <w:rPr>
          <w:rFonts w:eastAsia="仿宋_GB2312"/>
          <w:b w:val="0"/>
          <w:szCs w:val="28"/>
        </w:rPr>
        <w:t>煤矿企业防治水工作</w:t>
      </w:r>
      <w:r w:rsidRPr="00970AB3">
        <w:rPr>
          <w:rFonts w:eastAsia="仿宋_GB2312"/>
          <w:b w:val="0"/>
          <w:szCs w:val="28"/>
        </w:rPr>
        <w:tab/>
        <w:t>46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lastRenderedPageBreak/>
        <w:t xml:space="preserve">42. </w:t>
      </w:r>
      <w:r w:rsidRPr="00970AB3">
        <w:rPr>
          <w:rFonts w:eastAsia="仿宋_GB2312"/>
          <w:b w:val="0"/>
          <w:szCs w:val="28"/>
        </w:rPr>
        <w:t>第二百八十五条</w:t>
      </w:r>
      <w:r w:rsidRPr="00970AB3">
        <w:rPr>
          <w:rFonts w:eastAsia="仿宋_GB2312"/>
          <w:b w:val="0"/>
          <w:szCs w:val="28"/>
        </w:rPr>
        <w:t xml:space="preserve">  </w:t>
      </w:r>
      <w:r w:rsidRPr="00970AB3">
        <w:rPr>
          <w:rFonts w:eastAsia="仿宋_GB2312"/>
          <w:b w:val="0"/>
          <w:szCs w:val="28"/>
        </w:rPr>
        <w:t>水文地质补充勘探工作</w:t>
      </w:r>
      <w:r w:rsidRPr="00970AB3">
        <w:rPr>
          <w:rFonts w:eastAsia="仿宋_GB2312"/>
          <w:b w:val="0"/>
          <w:szCs w:val="28"/>
        </w:rPr>
        <w:tab/>
        <w:t>47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43. </w:t>
      </w:r>
      <w:r w:rsidRPr="00970AB3">
        <w:rPr>
          <w:rFonts w:eastAsia="仿宋_GB2312"/>
          <w:b w:val="0"/>
          <w:szCs w:val="28"/>
        </w:rPr>
        <w:t>第二百九十八条</w:t>
      </w:r>
      <w:r w:rsidRPr="00970AB3">
        <w:rPr>
          <w:rFonts w:eastAsia="仿宋_GB2312"/>
          <w:b w:val="0"/>
          <w:szCs w:val="28"/>
        </w:rPr>
        <w:t xml:space="preserve">  </w:t>
      </w:r>
      <w:r w:rsidRPr="00970AB3">
        <w:rPr>
          <w:rFonts w:eastAsia="仿宋_GB2312"/>
          <w:b w:val="0"/>
          <w:szCs w:val="28"/>
        </w:rPr>
        <w:t>水淹区域积水线、探水线和警戒线的确定</w:t>
      </w:r>
      <w:r w:rsidRPr="00970AB3">
        <w:rPr>
          <w:rFonts w:eastAsia="仿宋_GB2312"/>
          <w:b w:val="0"/>
          <w:szCs w:val="28"/>
        </w:rPr>
        <w:tab/>
        <w:t>47</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第八章</w:t>
      </w:r>
      <w:r w:rsidRPr="00970AB3">
        <w:rPr>
          <w:rFonts w:eastAsia="黑体"/>
          <w:b w:val="0"/>
          <w:szCs w:val="28"/>
        </w:rPr>
        <w:t xml:space="preserve">  </w:t>
      </w:r>
      <w:r w:rsidRPr="00970AB3">
        <w:rPr>
          <w:rFonts w:eastAsia="黑体"/>
          <w:b w:val="0"/>
          <w:szCs w:val="28"/>
        </w:rPr>
        <w:t>爆炸物品和井下爆破</w:t>
      </w:r>
      <w:r w:rsidRPr="00970AB3">
        <w:rPr>
          <w:rFonts w:eastAsia="黑体"/>
          <w:b w:val="0"/>
          <w:szCs w:val="28"/>
        </w:rPr>
        <w:tab/>
        <w:t>49</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44. </w:t>
      </w:r>
      <w:r w:rsidRPr="00970AB3">
        <w:rPr>
          <w:rFonts w:eastAsia="仿宋_GB2312"/>
          <w:b w:val="0"/>
          <w:szCs w:val="28"/>
        </w:rPr>
        <w:t>第三百三十条</w:t>
      </w:r>
      <w:r w:rsidRPr="00970AB3">
        <w:rPr>
          <w:rFonts w:eastAsia="仿宋_GB2312"/>
          <w:b w:val="0"/>
          <w:szCs w:val="28"/>
        </w:rPr>
        <w:t xml:space="preserve">  </w:t>
      </w:r>
      <w:r w:rsidRPr="00970AB3">
        <w:rPr>
          <w:rFonts w:eastAsia="仿宋_GB2312"/>
          <w:b w:val="0"/>
          <w:szCs w:val="28"/>
        </w:rPr>
        <w:t>地面雷管发放套间的要求</w:t>
      </w:r>
      <w:r w:rsidRPr="00970AB3">
        <w:rPr>
          <w:rFonts w:eastAsia="仿宋_GB2312"/>
          <w:b w:val="0"/>
          <w:szCs w:val="28"/>
        </w:rPr>
        <w:tab/>
        <w:t>49</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45. </w:t>
      </w:r>
      <w:r w:rsidRPr="00970AB3">
        <w:rPr>
          <w:rFonts w:eastAsia="仿宋_GB2312"/>
          <w:b w:val="0"/>
          <w:szCs w:val="28"/>
        </w:rPr>
        <w:t>第三百四十七条</w:t>
      </w:r>
      <w:r w:rsidRPr="00970AB3">
        <w:rPr>
          <w:rFonts w:eastAsia="仿宋_GB2312"/>
          <w:b w:val="0"/>
          <w:szCs w:val="28"/>
        </w:rPr>
        <w:t xml:space="preserve">  </w:t>
      </w:r>
      <w:r w:rsidRPr="00970AB3">
        <w:rPr>
          <w:rFonts w:eastAsia="仿宋_GB2312"/>
          <w:b w:val="0"/>
          <w:szCs w:val="28"/>
        </w:rPr>
        <w:t>爆破作业</w:t>
      </w:r>
      <w:r w:rsidRPr="00970AB3">
        <w:rPr>
          <w:rFonts w:eastAsia="仿宋_GB2312"/>
          <w:b w:val="0"/>
          <w:szCs w:val="28"/>
        </w:rPr>
        <w:t>“</w:t>
      </w:r>
      <w:r w:rsidRPr="00970AB3">
        <w:rPr>
          <w:rFonts w:eastAsia="仿宋_GB2312"/>
          <w:b w:val="0"/>
          <w:szCs w:val="28"/>
        </w:rPr>
        <w:t>一炮三检</w:t>
      </w:r>
      <w:r w:rsidRPr="00970AB3">
        <w:rPr>
          <w:rFonts w:eastAsia="仿宋_GB2312"/>
          <w:b w:val="0"/>
          <w:szCs w:val="28"/>
        </w:rPr>
        <w:t>”</w:t>
      </w:r>
      <w:r w:rsidRPr="00970AB3">
        <w:rPr>
          <w:rFonts w:eastAsia="仿宋_GB2312"/>
          <w:b w:val="0"/>
          <w:szCs w:val="28"/>
        </w:rPr>
        <w:t>和</w:t>
      </w:r>
      <w:r w:rsidRPr="00970AB3">
        <w:rPr>
          <w:rFonts w:eastAsia="仿宋_GB2312"/>
          <w:b w:val="0"/>
          <w:szCs w:val="28"/>
        </w:rPr>
        <w:t>“</w:t>
      </w:r>
      <w:r w:rsidRPr="00970AB3">
        <w:rPr>
          <w:rFonts w:eastAsia="仿宋_GB2312"/>
          <w:b w:val="0"/>
          <w:szCs w:val="28"/>
        </w:rPr>
        <w:t>三人连锁爆破</w:t>
      </w:r>
      <w:r w:rsidRPr="00970AB3">
        <w:rPr>
          <w:rFonts w:eastAsia="仿宋_GB2312"/>
          <w:b w:val="0"/>
          <w:szCs w:val="28"/>
        </w:rPr>
        <w:t>”</w:t>
      </w:r>
      <w:r w:rsidRPr="00970AB3">
        <w:rPr>
          <w:rFonts w:eastAsia="仿宋_GB2312"/>
          <w:b w:val="0"/>
          <w:szCs w:val="28"/>
        </w:rPr>
        <w:t>制度</w:t>
      </w:r>
      <w:r w:rsidRPr="00970AB3">
        <w:rPr>
          <w:rFonts w:eastAsia="仿宋_GB2312"/>
          <w:b w:val="0"/>
          <w:szCs w:val="28"/>
        </w:rPr>
        <w:tab/>
        <w:t>49</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46. </w:t>
      </w:r>
      <w:r w:rsidRPr="00970AB3">
        <w:rPr>
          <w:rFonts w:eastAsia="仿宋_GB2312"/>
          <w:b w:val="0"/>
          <w:szCs w:val="28"/>
        </w:rPr>
        <w:t>第三百五十条</w:t>
      </w:r>
      <w:r w:rsidRPr="00970AB3">
        <w:rPr>
          <w:rFonts w:eastAsia="仿宋_GB2312"/>
          <w:b w:val="0"/>
          <w:szCs w:val="28"/>
        </w:rPr>
        <w:t xml:space="preserve">  </w:t>
      </w:r>
      <w:r w:rsidRPr="00970AB3">
        <w:rPr>
          <w:rFonts w:eastAsia="仿宋_GB2312"/>
          <w:b w:val="0"/>
          <w:szCs w:val="28"/>
        </w:rPr>
        <w:t>数码雷管及其使用规定说明</w:t>
      </w:r>
      <w:r w:rsidRPr="00970AB3">
        <w:rPr>
          <w:rFonts w:eastAsia="仿宋_GB2312"/>
          <w:b w:val="0"/>
          <w:szCs w:val="28"/>
        </w:rPr>
        <w:tab/>
        <w:t>50</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47. </w:t>
      </w:r>
      <w:r w:rsidRPr="00970AB3">
        <w:rPr>
          <w:rFonts w:eastAsia="仿宋_GB2312"/>
          <w:b w:val="0"/>
          <w:szCs w:val="28"/>
        </w:rPr>
        <w:t>第三百五十二条</w:t>
      </w:r>
      <w:r w:rsidRPr="00970AB3">
        <w:rPr>
          <w:rFonts w:eastAsia="仿宋_GB2312"/>
          <w:b w:val="0"/>
          <w:szCs w:val="28"/>
        </w:rPr>
        <w:t xml:space="preserve">  </w:t>
      </w:r>
      <w:r w:rsidRPr="00970AB3">
        <w:rPr>
          <w:rFonts w:eastAsia="仿宋_GB2312"/>
          <w:b w:val="0"/>
          <w:szCs w:val="28"/>
        </w:rPr>
        <w:t>反向起爆</w:t>
      </w:r>
      <w:r w:rsidRPr="00970AB3">
        <w:rPr>
          <w:rFonts w:eastAsia="仿宋_GB2312"/>
          <w:b w:val="0"/>
          <w:szCs w:val="28"/>
        </w:rPr>
        <w:tab/>
        <w:t>51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48. </w:t>
      </w:r>
      <w:r w:rsidRPr="00970AB3">
        <w:rPr>
          <w:rFonts w:eastAsia="仿宋_GB2312"/>
          <w:b w:val="0"/>
          <w:szCs w:val="28"/>
        </w:rPr>
        <w:t>第三百五十三条</w:t>
      </w:r>
      <w:r w:rsidRPr="00970AB3">
        <w:rPr>
          <w:rFonts w:eastAsia="仿宋_GB2312"/>
          <w:b w:val="0"/>
          <w:szCs w:val="28"/>
        </w:rPr>
        <w:t xml:space="preserve">  10</w:t>
      </w:r>
      <w:r w:rsidR="00B87E62" w:rsidRPr="00B87E62">
        <w:rPr>
          <w:rFonts w:eastAsia="仿宋_GB2312" w:cs="华文仿宋" w:hint="eastAsia"/>
          <w:b w:val="0"/>
          <w:sz w:val="30"/>
          <w:szCs w:val="30"/>
        </w:rPr>
        <w:t xml:space="preserve"> </w:t>
      </w:r>
      <w:r w:rsidR="00B87E62" w:rsidRPr="00B87E62">
        <w:rPr>
          <w:rFonts w:eastAsia="仿宋_GB2312" w:cs="华文仿宋" w:hint="eastAsia"/>
          <w:b w:val="0"/>
          <w:caps w:val="0"/>
          <w:sz w:val="30"/>
          <w:szCs w:val="30"/>
        </w:rPr>
        <w:t>m</w:t>
      </w:r>
      <w:r w:rsidRPr="00970AB3">
        <w:rPr>
          <w:rFonts w:eastAsia="仿宋_GB2312"/>
          <w:b w:val="0"/>
          <w:szCs w:val="28"/>
        </w:rPr>
        <w:t>以上深孔预裂爆破的安全技术要求</w:t>
      </w:r>
      <w:r w:rsidRPr="00970AB3">
        <w:rPr>
          <w:rFonts w:eastAsia="仿宋_GB2312"/>
          <w:b w:val="0"/>
          <w:szCs w:val="28"/>
        </w:rPr>
        <w:tab/>
        <w:t>51</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第九章</w:t>
      </w:r>
      <w:r w:rsidRPr="00970AB3">
        <w:rPr>
          <w:rFonts w:eastAsia="黑体"/>
          <w:b w:val="0"/>
          <w:szCs w:val="28"/>
        </w:rPr>
        <w:t xml:space="preserve">  </w:t>
      </w:r>
      <w:r w:rsidRPr="00970AB3">
        <w:rPr>
          <w:rFonts w:eastAsia="黑体"/>
          <w:b w:val="0"/>
          <w:szCs w:val="28"/>
        </w:rPr>
        <w:t>运输、提升和空气压缩机</w:t>
      </w:r>
      <w:r w:rsidRPr="00970AB3">
        <w:rPr>
          <w:rFonts w:eastAsia="黑体"/>
          <w:b w:val="0"/>
          <w:szCs w:val="28"/>
        </w:rPr>
        <w:tab/>
        <w:t>52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49. </w:t>
      </w:r>
      <w:r w:rsidRPr="00970AB3">
        <w:rPr>
          <w:rFonts w:eastAsia="仿宋_GB2312"/>
          <w:b w:val="0"/>
          <w:szCs w:val="28"/>
        </w:rPr>
        <w:t>第三百七十六条</w:t>
      </w:r>
      <w:r w:rsidRPr="00970AB3">
        <w:rPr>
          <w:rFonts w:eastAsia="仿宋_GB2312"/>
          <w:b w:val="0"/>
          <w:szCs w:val="28"/>
        </w:rPr>
        <w:t xml:space="preserve">  </w:t>
      </w:r>
      <w:r w:rsidRPr="00970AB3">
        <w:rPr>
          <w:rFonts w:eastAsia="仿宋_GB2312"/>
          <w:b w:val="0"/>
          <w:szCs w:val="28"/>
        </w:rPr>
        <w:t>高瓦斯矿井机车选用要求</w:t>
      </w:r>
      <w:r w:rsidRPr="00970AB3">
        <w:rPr>
          <w:rFonts w:eastAsia="仿宋_GB2312"/>
          <w:b w:val="0"/>
          <w:szCs w:val="28"/>
        </w:rPr>
        <w:tab/>
        <w:t>52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50. </w:t>
      </w:r>
      <w:r w:rsidRPr="00970AB3">
        <w:rPr>
          <w:rFonts w:eastAsia="仿宋_GB2312"/>
          <w:b w:val="0"/>
          <w:szCs w:val="28"/>
        </w:rPr>
        <w:t>第三百八十一条</w:t>
      </w:r>
      <w:r w:rsidRPr="00970AB3">
        <w:rPr>
          <w:rFonts w:eastAsia="仿宋_GB2312"/>
          <w:b w:val="0"/>
          <w:szCs w:val="28"/>
        </w:rPr>
        <w:t xml:space="preserve">  </w:t>
      </w:r>
      <w:r w:rsidRPr="00970AB3">
        <w:rPr>
          <w:rFonts w:eastAsia="仿宋_GB2312"/>
          <w:b w:val="0"/>
          <w:szCs w:val="28"/>
        </w:rPr>
        <w:t>架线电机车运输的安全要求</w:t>
      </w:r>
      <w:r w:rsidRPr="00970AB3">
        <w:rPr>
          <w:rFonts w:eastAsia="仿宋_GB2312"/>
          <w:b w:val="0"/>
          <w:szCs w:val="28"/>
        </w:rPr>
        <w:tab/>
        <w:t>53</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51. </w:t>
      </w:r>
      <w:r w:rsidRPr="00970AB3">
        <w:rPr>
          <w:rFonts w:eastAsia="仿宋_GB2312"/>
          <w:b w:val="0"/>
          <w:szCs w:val="28"/>
        </w:rPr>
        <w:t>第三百八十三条</w:t>
      </w:r>
      <w:r w:rsidRPr="00970AB3">
        <w:rPr>
          <w:rFonts w:eastAsia="仿宋_GB2312"/>
          <w:b w:val="0"/>
          <w:szCs w:val="28"/>
        </w:rPr>
        <w:t xml:space="preserve">  </w:t>
      </w:r>
      <w:r w:rsidRPr="00970AB3">
        <w:rPr>
          <w:rFonts w:eastAsia="仿宋_GB2312"/>
          <w:b w:val="0"/>
          <w:szCs w:val="28"/>
        </w:rPr>
        <w:t>架空乘人装置的专项设计</w:t>
      </w:r>
      <w:r w:rsidRPr="00970AB3">
        <w:rPr>
          <w:rFonts w:eastAsia="仿宋_GB2312"/>
          <w:b w:val="0"/>
          <w:szCs w:val="28"/>
        </w:rPr>
        <w:tab/>
        <w:t>55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52. </w:t>
      </w:r>
      <w:r w:rsidRPr="00970AB3">
        <w:rPr>
          <w:rFonts w:eastAsia="仿宋_GB2312"/>
          <w:b w:val="0"/>
          <w:szCs w:val="28"/>
        </w:rPr>
        <w:t>第三百八十四条</w:t>
      </w:r>
      <w:r w:rsidRPr="00970AB3">
        <w:rPr>
          <w:rFonts w:eastAsia="仿宋_GB2312"/>
          <w:b w:val="0"/>
          <w:szCs w:val="28"/>
        </w:rPr>
        <w:t xml:space="preserve">  </w:t>
      </w:r>
      <w:r w:rsidRPr="00970AB3">
        <w:rPr>
          <w:rFonts w:eastAsia="仿宋_GB2312"/>
          <w:b w:val="0"/>
          <w:szCs w:val="28"/>
        </w:rPr>
        <w:t>普通轨斜井人车</w:t>
      </w:r>
      <w:r w:rsidRPr="00970AB3">
        <w:rPr>
          <w:rFonts w:eastAsia="仿宋_GB2312"/>
          <w:b w:val="0"/>
          <w:szCs w:val="28"/>
        </w:rPr>
        <w:tab/>
        <w:t>55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53. </w:t>
      </w:r>
      <w:r w:rsidRPr="00970AB3">
        <w:rPr>
          <w:rFonts w:eastAsia="仿宋_GB2312"/>
          <w:b w:val="0"/>
          <w:szCs w:val="28"/>
        </w:rPr>
        <w:t>第三百九十一条</w:t>
      </w:r>
      <w:r w:rsidRPr="00970AB3">
        <w:rPr>
          <w:rFonts w:eastAsia="仿宋_GB2312"/>
          <w:b w:val="0"/>
          <w:szCs w:val="28"/>
        </w:rPr>
        <w:t xml:space="preserve">  </w:t>
      </w:r>
      <w:r w:rsidRPr="00970AB3">
        <w:rPr>
          <w:rFonts w:eastAsia="仿宋_GB2312"/>
          <w:b w:val="0"/>
          <w:szCs w:val="28"/>
        </w:rPr>
        <w:t>柴油机、蓄电池单轨吊车的设置制动装置</w:t>
      </w:r>
      <w:r w:rsidRPr="00970AB3">
        <w:rPr>
          <w:rFonts w:eastAsia="仿宋_GB2312"/>
          <w:b w:val="0"/>
          <w:szCs w:val="28"/>
        </w:rPr>
        <w:tab/>
        <w:t>56</w:t>
      </w:r>
    </w:p>
    <w:p w:rsidR="00970AB3" w:rsidRPr="00970AB3" w:rsidRDefault="00970AB3" w:rsidP="003547CE">
      <w:pPr>
        <w:pStyle w:val="10"/>
        <w:tabs>
          <w:tab w:val="right" w:leader="dot" w:pos="9628"/>
        </w:tabs>
        <w:spacing w:beforeLines="0" w:line="500" w:lineRule="exact"/>
        <w:ind w:leftChars="199" w:left="1133" w:rightChars="300" w:right="843" w:hangingChars="205" w:hanging="574"/>
        <w:jc w:val="center"/>
        <w:rPr>
          <w:rFonts w:eastAsia="仿宋_GB2312"/>
          <w:b w:val="0"/>
          <w:szCs w:val="28"/>
        </w:rPr>
      </w:pPr>
      <w:r w:rsidRPr="00970AB3">
        <w:rPr>
          <w:rFonts w:eastAsia="仿宋_GB2312"/>
          <w:b w:val="0"/>
          <w:szCs w:val="28"/>
        </w:rPr>
        <w:t xml:space="preserve">54. </w:t>
      </w:r>
      <w:r w:rsidRPr="00970AB3">
        <w:rPr>
          <w:rFonts w:eastAsia="仿宋_GB2312"/>
          <w:b w:val="0"/>
          <w:szCs w:val="28"/>
        </w:rPr>
        <w:t>第三百九十二条</w:t>
      </w:r>
      <w:r w:rsidRPr="00970AB3">
        <w:rPr>
          <w:rFonts w:eastAsia="仿宋_GB2312"/>
          <w:b w:val="0"/>
          <w:szCs w:val="28"/>
        </w:rPr>
        <w:t xml:space="preserve">  </w:t>
      </w:r>
      <w:r w:rsidRPr="00970AB3">
        <w:rPr>
          <w:rFonts w:eastAsia="仿宋_GB2312"/>
          <w:b w:val="0"/>
          <w:szCs w:val="28"/>
        </w:rPr>
        <w:t>井下行驶特殊车辆或者运送超长、超宽物料时的安全措施</w:t>
      </w:r>
      <w:r w:rsidRPr="00970AB3">
        <w:rPr>
          <w:rFonts w:eastAsia="仿宋_GB2312"/>
          <w:b w:val="0"/>
          <w:szCs w:val="28"/>
        </w:rPr>
        <w:tab/>
        <w:t>56</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55. </w:t>
      </w:r>
      <w:r w:rsidRPr="00970AB3">
        <w:rPr>
          <w:rFonts w:eastAsia="仿宋_GB2312"/>
          <w:b w:val="0"/>
          <w:szCs w:val="28"/>
        </w:rPr>
        <w:t>第三百九十六条</w:t>
      </w:r>
      <w:r w:rsidRPr="00970AB3">
        <w:rPr>
          <w:rFonts w:eastAsia="仿宋_GB2312"/>
          <w:b w:val="0"/>
          <w:szCs w:val="28"/>
        </w:rPr>
        <w:t xml:space="preserve">  </w:t>
      </w:r>
      <w:r w:rsidRPr="00970AB3">
        <w:rPr>
          <w:rFonts w:eastAsia="仿宋_GB2312"/>
          <w:b w:val="0"/>
          <w:szCs w:val="28"/>
        </w:rPr>
        <w:t>罐道和罐耳之间的间隙</w:t>
      </w:r>
      <w:r w:rsidRPr="00970AB3">
        <w:rPr>
          <w:rFonts w:eastAsia="仿宋_GB2312"/>
          <w:b w:val="0"/>
          <w:szCs w:val="28"/>
        </w:rPr>
        <w:tab/>
        <w:t>57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56. </w:t>
      </w:r>
      <w:r w:rsidRPr="00970AB3">
        <w:rPr>
          <w:rFonts w:eastAsia="仿宋_GB2312"/>
          <w:b w:val="0"/>
          <w:szCs w:val="28"/>
        </w:rPr>
        <w:t>第四百条</w:t>
      </w:r>
      <w:r w:rsidRPr="00970AB3">
        <w:rPr>
          <w:rFonts w:eastAsia="仿宋_GB2312"/>
          <w:b w:val="0"/>
          <w:szCs w:val="28"/>
        </w:rPr>
        <w:t xml:space="preserve">  </w:t>
      </w:r>
      <w:r w:rsidRPr="00970AB3">
        <w:rPr>
          <w:rFonts w:eastAsia="仿宋_GB2312"/>
          <w:b w:val="0"/>
          <w:szCs w:val="28"/>
        </w:rPr>
        <w:t>提升装置检查部位</w:t>
      </w:r>
      <w:r w:rsidRPr="00970AB3">
        <w:rPr>
          <w:rFonts w:eastAsia="仿宋_GB2312"/>
          <w:b w:val="0"/>
          <w:szCs w:val="28"/>
        </w:rPr>
        <w:tab/>
        <w:t>59</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57. </w:t>
      </w:r>
      <w:r w:rsidRPr="00970AB3">
        <w:rPr>
          <w:rFonts w:eastAsia="仿宋_GB2312"/>
          <w:b w:val="0"/>
          <w:szCs w:val="28"/>
        </w:rPr>
        <w:t>第四百零七条</w:t>
      </w:r>
      <w:r w:rsidRPr="00970AB3">
        <w:rPr>
          <w:rFonts w:eastAsia="仿宋_GB2312"/>
          <w:b w:val="0"/>
          <w:szCs w:val="28"/>
        </w:rPr>
        <w:t xml:space="preserve">  </w:t>
      </w:r>
      <w:r w:rsidRPr="00970AB3">
        <w:rPr>
          <w:rFonts w:eastAsia="仿宋_GB2312"/>
          <w:b w:val="0"/>
          <w:szCs w:val="28"/>
        </w:rPr>
        <w:t>过卷和过放距离的量取方法</w:t>
      </w:r>
      <w:r w:rsidRPr="00970AB3">
        <w:rPr>
          <w:rFonts w:eastAsia="仿宋_GB2312"/>
          <w:b w:val="0"/>
          <w:szCs w:val="28"/>
        </w:rPr>
        <w:tab/>
        <w:t>60</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58. </w:t>
      </w:r>
      <w:r w:rsidRPr="00970AB3">
        <w:rPr>
          <w:rFonts w:eastAsia="仿宋_GB2312"/>
          <w:b w:val="0"/>
          <w:szCs w:val="28"/>
        </w:rPr>
        <w:t>第四百一十一条</w:t>
      </w:r>
      <w:r w:rsidRPr="00970AB3">
        <w:rPr>
          <w:rFonts w:eastAsia="仿宋_GB2312"/>
          <w:b w:val="0"/>
          <w:szCs w:val="28"/>
        </w:rPr>
        <w:t xml:space="preserve">  </w:t>
      </w:r>
      <w:r w:rsidRPr="00970AB3">
        <w:rPr>
          <w:rFonts w:eastAsia="仿宋_GB2312"/>
          <w:b w:val="0"/>
          <w:szCs w:val="28"/>
        </w:rPr>
        <w:t>在用钢丝绳的检验、检查与维护</w:t>
      </w:r>
      <w:r w:rsidRPr="00970AB3">
        <w:rPr>
          <w:rFonts w:eastAsia="仿宋_GB2312"/>
          <w:b w:val="0"/>
          <w:szCs w:val="28"/>
        </w:rPr>
        <w:tab/>
        <w:t>61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59. </w:t>
      </w:r>
      <w:r w:rsidRPr="00970AB3">
        <w:rPr>
          <w:rFonts w:eastAsia="仿宋_GB2312"/>
          <w:b w:val="0"/>
          <w:szCs w:val="28"/>
        </w:rPr>
        <w:t>第四百一十三条</w:t>
      </w:r>
      <w:r w:rsidRPr="00970AB3">
        <w:rPr>
          <w:rFonts w:eastAsia="仿宋_GB2312"/>
          <w:b w:val="0"/>
          <w:szCs w:val="28"/>
        </w:rPr>
        <w:t xml:space="preserve">  </w:t>
      </w:r>
      <w:r w:rsidRPr="00970AB3">
        <w:rPr>
          <w:rFonts w:eastAsia="仿宋_GB2312"/>
          <w:b w:val="0"/>
          <w:szCs w:val="28"/>
        </w:rPr>
        <w:t>钢丝绳永久伸长率的计算方法</w:t>
      </w:r>
      <w:r w:rsidRPr="00970AB3">
        <w:rPr>
          <w:rFonts w:eastAsia="仿宋_GB2312"/>
          <w:b w:val="0"/>
          <w:szCs w:val="28"/>
        </w:rPr>
        <w:tab/>
        <w:t>63</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60. </w:t>
      </w:r>
      <w:r w:rsidRPr="00970AB3">
        <w:rPr>
          <w:rFonts w:eastAsia="仿宋_GB2312"/>
          <w:b w:val="0"/>
          <w:szCs w:val="28"/>
        </w:rPr>
        <w:t>第四百二十三条</w:t>
      </w:r>
      <w:r w:rsidRPr="00970AB3">
        <w:rPr>
          <w:rFonts w:eastAsia="仿宋_GB2312"/>
          <w:b w:val="0"/>
          <w:szCs w:val="28"/>
        </w:rPr>
        <w:t xml:space="preserve">  </w:t>
      </w:r>
      <w:r w:rsidRPr="00970AB3">
        <w:rPr>
          <w:rFonts w:eastAsia="仿宋_GB2312"/>
          <w:b w:val="0"/>
          <w:szCs w:val="28"/>
        </w:rPr>
        <w:t>提升钢丝绳的松绳和错向运行保护</w:t>
      </w:r>
      <w:r w:rsidRPr="00970AB3">
        <w:rPr>
          <w:rFonts w:eastAsia="仿宋_GB2312"/>
          <w:b w:val="0"/>
          <w:szCs w:val="28"/>
        </w:rPr>
        <w:tab/>
        <w:t>64</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61. </w:t>
      </w:r>
      <w:r w:rsidRPr="00970AB3">
        <w:rPr>
          <w:rFonts w:eastAsia="仿宋_GB2312"/>
          <w:b w:val="0"/>
          <w:szCs w:val="28"/>
        </w:rPr>
        <w:t>第四百二十五条</w:t>
      </w:r>
      <w:r w:rsidRPr="00970AB3">
        <w:rPr>
          <w:rFonts w:eastAsia="仿宋_GB2312"/>
          <w:b w:val="0"/>
          <w:szCs w:val="28"/>
        </w:rPr>
        <w:t xml:space="preserve">  </w:t>
      </w:r>
      <w:r w:rsidRPr="00970AB3">
        <w:rPr>
          <w:rFonts w:eastAsia="仿宋_GB2312"/>
          <w:b w:val="0"/>
          <w:szCs w:val="28"/>
        </w:rPr>
        <w:t>并联冗余回油通道</w:t>
      </w:r>
      <w:r w:rsidRPr="00970AB3">
        <w:rPr>
          <w:rFonts w:eastAsia="仿宋_GB2312"/>
          <w:b w:val="0"/>
          <w:szCs w:val="28"/>
        </w:rPr>
        <w:tab/>
        <w:t>64</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62. </w:t>
      </w:r>
      <w:r w:rsidRPr="00970AB3">
        <w:rPr>
          <w:rFonts w:eastAsia="仿宋_GB2312"/>
          <w:b w:val="0"/>
          <w:szCs w:val="28"/>
        </w:rPr>
        <w:t>第四百三十一条</w:t>
      </w:r>
      <w:r w:rsidRPr="00970AB3">
        <w:rPr>
          <w:rFonts w:eastAsia="仿宋_GB2312"/>
          <w:b w:val="0"/>
          <w:szCs w:val="28"/>
        </w:rPr>
        <w:t xml:space="preserve">  </w:t>
      </w:r>
      <w:r w:rsidRPr="00970AB3">
        <w:rPr>
          <w:rFonts w:eastAsia="仿宋_GB2312"/>
          <w:b w:val="0"/>
          <w:szCs w:val="28"/>
        </w:rPr>
        <w:t>自动灭火装置</w:t>
      </w:r>
      <w:r w:rsidRPr="00970AB3">
        <w:rPr>
          <w:rFonts w:eastAsia="仿宋_GB2312"/>
          <w:b w:val="0"/>
          <w:szCs w:val="28"/>
        </w:rPr>
        <w:tab/>
        <w:t>65</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63. </w:t>
      </w:r>
      <w:r w:rsidRPr="00970AB3">
        <w:rPr>
          <w:rFonts w:eastAsia="仿宋_GB2312"/>
          <w:b w:val="0"/>
          <w:szCs w:val="28"/>
        </w:rPr>
        <w:t>第四百三十三条</w:t>
      </w:r>
      <w:r w:rsidRPr="00970AB3">
        <w:rPr>
          <w:rFonts w:eastAsia="仿宋_GB2312"/>
          <w:b w:val="0"/>
          <w:szCs w:val="28"/>
        </w:rPr>
        <w:t xml:space="preserve">  </w:t>
      </w:r>
      <w:r w:rsidRPr="00970AB3">
        <w:rPr>
          <w:rFonts w:eastAsia="仿宋_GB2312"/>
          <w:b w:val="0"/>
          <w:szCs w:val="28"/>
        </w:rPr>
        <w:t>空气压缩机风包的水压试验和释压阀</w:t>
      </w:r>
      <w:r w:rsidRPr="00970AB3">
        <w:rPr>
          <w:rFonts w:eastAsia="仿宋_GB2312"/>
          <w:b w:val="0"/>
          <w:szCs w:val="28"/>
        </w:rPr>
        <w:tab/>
        <w:t>65</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第十章</w:t>
      </w:r>
      <w:r w:rsidRPr="00970AB3">
        <w:rPr>
          <w:rFonts w:eastAsia="黑体"/>
          <w:b w:val="0"/>
          <w:szCs w:val="28"/>
        </w:rPr>
        <w:t xml:space="preserve">  </w:t>
      </w:r>
      <w:r w:rsidRPr="00970AB3">
        <w:rPr>
          <w:rFonts w:eastAsia="黑体"/>
          <w:b w:val="0"/>
          <w:szCs w:val="28"/>
        </w:rPr>
        <w:t>电</w:t>
      </w:r>
      <w:r w:rsidRPr="00970AB3">
        <w:rPr>
          <w:rFonts w:eastAsia="黑体"/>
          <w:b w:val="0"/>
          <w:szCs w:val="28"/>
        </w:rPr>
        <w:t xml:space="preserve"> </w:t>
      </w:r>
      <w:r w:rsidRPr="00970AB3">
        <w:rPr>
          <w:rFonts w:eastAsia="黑体"/>
          <w:b w:val="0"/>
          <w:szCs w:val="28"/>
        </w:rPr>
        <w:t>气</w:t>
      </w:r>
      <w:r w:rsidRPr="00970AB3">
        <w:rPr>
          <w:rFonts w:eastAsia="黑体"/>
          <w:b w:val="0"/>
          <w:szCs w:val="28"/>
        </w:rPr>
        <w:tab/>
        <w:t>67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64. </w:t>
      </w:r>
      <w:r w:rsidRPr="00970AB3">
        <w:rPr>
          <w:rFonts w:eastAsia="仿宋_GB2312"/>
          <w:b w:val="0"/>
          <w:szCs w:val="28"/>
        </w:rPr>
        <w:t>第四百三十八条</w:t>
      </w:r>
      <w:r w:rsidRPr="00970AB3">
        <w:rPr>
          <w:rFonts w:eastAsia="仿宋_GB2312"/>
          <w:b w:val="0"/>
          <w:szCs w:val="28"/>
        </w:rPr>
        <w:t xml:space="preserve">  </w:t>
      </w:r>
      <w:r w:rsidRPr="00970AB3">
        <w:rPr>
          <w:rFonts w:eastAsia="仿宋_GB2312"/>
          <w:b w:val="0"/>
          <w:szCs w:val="28"/>
        </w:rPr>
        <w:t>串接的采区变电所数量要求</w:t>
      </w:r>
      <w:r w:rsidRPr="00970AB3">
        <w:rPr>
          <w:rFonts w:eastAsia="仿宋_GB2312"/>
          <w:b w:val="0"/>
          <w:szCs w:val="28"/>
        </w:rPr>
        <w:tab/>
        <w:t>67</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65. </w:t>
      </w:r>
      <w:r w:rsidRPr="00970AB3">
        <w:rPr>
          <w:rFonts w:eastAsia="仿宋_GB2312"/>
          <w:b w:val="0"/>
          <w:szCs w:val="28"/>
        </w:rPr>
        <w:t>第四百四十一条</w:t>
      </w:r>
      <w:r w:rsidRPr="00970AB3">
        <w:rPr>
          <w:rFonts w:eastAsia="仿宋_GB2312"/>
          <w:b w:val="0"/>
          <w:szCs w:val="28"/>
        </w:rPr>
        <w:t xml:space="preserve">  </w:t>
      </w:r>
      <w:r w:rsidRPr="00970AB3">
        <w:rPr>
          <w:rFonts w:eastAsia="仿宋_GB2312"/>
          <w:b w:val="0"/>
          <w:szCs w:val="28"/>
        </w:rPr>
        <w:t>井下电气设备爆炸性环境</w:t>
      </w:r>
      <w:r w:rsidRPr="00970AB3">
        <w:rPr>
          <w:rFonts w:eastAsia="仿宋_GB2312"/>
          <w:b w:val="0"/>
          <w:szCs w:val="28"/>
        </w:rPr>
        <w:tab/>
        <w:t>67</w:t>
      </w:r>
    </w:p>
    <w:p w:rsidR="00970AB3" w:rsidRPr="00970AB3" w:rsidRDefault="00970AB3" w:rsidP="003547CE">
      <w:pPr>
        <w:pStyle w:val="10"/>
        <w:tabs>
          <w:tab w:val="right" w:leader="dot" w:pos="9628"/>
        </w:tabs>
        <w:spacing w:beforeLines="0" w:line="500" w:lineRule="exact"/>
        <w:ind w:leftChars="199" w:left="1133" w:rightChars="300" w:right="843" w:hangingChars="205" w:hanging="574"/>
        <w:jc w:val="center"/>
        <w:rPr>
          <w:rFonts w:eastAsia="仿宋_GB2312"/>
          <w:b w:val="0"/>
          <w:szCs w:val="28"/>
        </w:rPr>
      </w:pPr>
      <w:r w:rsidRPr="00970AB3">
        <w:rPr>
          <w:rFonts w:eastAsia="仿宋_GB2312"/>
          <w:b w:val="0"/>
          <w:szCs w:val="28"/>
        </w:rPr>
        <w:lastRenderedPageBreak/>
        <w:t xml:space="preserve">66. </w:t>
      </w:r>
      <w:r w:rsidRPr="00970AB3">
        <w:rPr>
          <w:rFonts w:eastAsia="仿宋_GB2312"/>
          <w:b w:val="0"/>
          <w:szCs w:val="28"/>
        </w:rPr>
        <w:t>第四百四十五条</w:t>
      </w:r>
      <w:r w:rsidRPr="00970AB3">
        <w:rPr>
          <w:rFonts w:eastAsia="仿宋_GB2312"/>
          <w:b w:val="0"/>
          <w:szCs w:val="28"/>
        </w:rPr>
        <w:t xml:space="preserve">  </w:t>
      </w:r>
      <w:r w:rsidRPr="00970AB3">
        <w:rPr>
          <w:rFonts w:eastAsia="仿宋_GB2312"/>
          <w:b w:val="0"/>
          <w:szCs w:val="28"/>
        </w:rPr>
        <w:t>采掘工作面用电设备电压超过</w:t>
      </w:r>
      <w:r w:rsidRPr="00970AB3">
        <w:rPr>
          <w:rFonts w:eastAsia="仿宋_GB2312"/>
          <w:b w:val="0"/>
          <w:szCs w:val="28"/>
        </w:rPr>
        <w:t>3300V</w:t>
      </w:r>
      <w:r w:rsidRPr="00970AB3">
        <w:rPr>
          <w:rFonts w:eastAsia="仿宋_GB2312"/>
          <w:b w:val="0"/>
          <w:szCs w:val="28"/>
        </w:rPr>
        <w:t>时的安全措施</w:t>
      </w:r>
      <w:r w:rsidRPr="00970AB3">
        <w:rPr>
          <w:rFonts w:eastAsia="仿宋_GB2312"/>
          <w:b w:val="0"/>
          <w:szCs w:val="28"/>
        </w:rPr>
        <w:tab/>
        <w:t>68</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67. </w:t>
      </w:r>
      <w:r w:rsidRPr="00970AB3">
        <w:rPr>
          <w:rFonts w:eastAsia="仿宋_GB2312"/>
          <w:b w:val="0"/>
          <w:szCs w:val="28"/>
        </w:rPr>
        <w:t>第四百四十八条</w:t>
      </w:r>
      <w:r w:rsidRPr="00970AB3">
        <w:rPr>
          <w:rFonts w:eastAsia="仿宋_GB2312"/>
          <w:b w:val="0"/>
          <w:szCs w:val="28"/>
        </w:rPr>
        <w:t xml:space="preserve">  </w:t>
      </w:r>
      <w:r w:rsidRPr="00970AB3">
        <w:rPr>
          <w:rFonts w:eastAsia="仿宋_GB2312"/>
          <w:b w:val="0"/>
          <w:szCs w:val="28"/>
        </w:rPr>
        <w:t>防爆电气设备到矿验收</w:t>
      </w:r>
      <w:r w:rsidRPr="00970AB3">
        <w:rPr>
          <w:rFonts w:eastAsia="仿宋_GB2312"/>
          <w:b w:val="0"/>
          <w:szCs w:val="28"/>
        </w:rPr>
        <w:tab/>
        <w:t>68</w:t>
      </w:r>
    </w:p>
    <w:p w:rsidR="00970AB3" w:rsidRPr="00970AB3" w:rsidRDefault="00970AB3" w:rsidP="003547CE">
      <w:pPr>
        <w:pStyle w:val="10"/>
        <w:tabs>
          <w:tab w:val="right" w:leader="dot" w:pos="9628"/>
        </w:tabs>
        <w:spacing w:beforeLines="0" w:line="500" w:lineRule="exact"/>
        <w:ind w:firstLineChars="100" w:firstLine="280"/>
        <w:jc w:val="center"/>
        <w:rPr>
          <w:rFonts w:eastAsia="黑体"/>
          <w:b w:val="0"/>
          <w:szCs w:val="28"/>
        </w:rPr>
      </w:pPr>
      <w:r w:rsidRPr="00970AB3">
        <w:rPr>
          <w:rFonts w:eastAsia="黑体"/>
          <w:b w:val="0"/>
          <w:szCs w:val="28"/>
        </w:rPr>
        <w:t>第十一章</w:t>
      </w:r>
      <w:r w:rsidRPr="00970AB3">
        <w:rPr>
          <w:rFonts w:eastAsia="黑体"/>
          <w:b w:val="0"/>
          <w:szCs w:val="28"/>
        </w:rPr>
        <w:t xml:space="preserve">  </w:t>
      </w:r>
      <w:r w:rsidRPr="00970AB3">
        <w:rPr>
          <w:rFonts w:eastAsia="黑体"/>
          <w:b w:val="0"/>
          <w:szCs w:val="28"/>
        </w:rPr>
        <w:t>监控与通信</w:t>
      </w:r>
      <w:r w:rsidRPr="00970AB3">
        <w:rPr>
          <w:rFonts w:eastAsia="黑体"/>
          <w:b w:val="0"/>
          <w:szCs w:val="28"/>
        </w:rPr>
        <w:tab/>
        <w:t>70</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68. </w:t>
      </w:r>
      <w:r w:rsidRPr="00970AB3">
        <w:rPr>
          <w:rFonts w:eastAsia="仿宋_GB2312"/>
          <w:b w:val="0"/>
          <w:szCs w:val="28"/>
        </w:rPr>
        <w:t>第四百九十三条</w:t>
      </w:r>
      <w:r w:rsidRPr="00970AB3">
        <w:rPr>
          <w:rFonts w:eastAsia="仿宋_GB2312"/>
          <w:b w:val="0"/>
          <w:szCs w:val="28"/>
        </w:rPr>
        <w:t xml:space="preserve">  </w:t>
      </w:r>
      <w:r w:rsidRPr="00970AB3">
        <w:rPr>
          <w:rFonts w:eastAsia="仿宋_GB2312"/>
          <w:b w:val="0"/>
          <w:szCs w:val="28"/>
        </w:rPr>
        <w:t>传感器</w:t>
      </w:r>
      <w:r w:rsidRPr="00970AB3">
        <w:rPr>
          <w:rFonts w:eastAsia="仿宋_GB2312"/>
          <w:b w:val="0"/>
          <w:szCs w:val="28"/>
        </w:rPr>
        <w:t>“</w:t>
      </w:r>
      <w:r w:rsidRPr="00970AB3">
        <w:rPr>
          <w:rFonts w:eastAsia="仿宋_GB2312"/>
          <w:b w:val="0"/>
          <w:szCs w:val="28"/>
        </w:rPr>
        <w:t>允许误差</w:t>
      </w:r>
      <w:r w:rsidRPr="00970AB3">
        <w:rPr>
          <w:rFonts w:eastAsia="仿宋_GB2312"/>
          <w:b w:val="0"/>
          <w:szCs w:val="28"/>
        </w:rPr>
        <w:t>”</w:t>
      </w:r>
      <w:r w:rsidRPr="00970AB3">
        <w:rPr>
          <w:rFonts w:eastAsia="仿宋_GB2312"/>
          <w:b w:val="0"/>
          <w:szCs w:val="28"/>
        </w:rPr>
        <w:t>的含义</w:t>
      </w:r>
      <w:r w:rsidRPr="00970AB3">
        <w:rPr>
          <w:rFonts w:eastAsia="仿宋_GB2312"/>
          <w:b w:val="0"/>
          <w:szCs w:val="28"/>
        </w:rPr>
        <w:tab/>
        <w:t>70</w:t>
      </w:r>
    </w:p>
    <w:p w:rsidR="00970AB3" w:rsidRPr="00970AB3" w:rsidRDefault="00970AB3" w:rsidP="003547CE">
      <w:pPr>
        <w:pStyle w:val="10"/>
        <w:tabs>
          <w:tab w:val="right" w:leader="dot" w:pos="9628"/>
        </w:tabs>
        <w:spacing w:beforeLines="50" w:before="191" w:afterLines="50" w:after="191" w:line="500" w:lineRule="exact"/>
        <w:jc w:val="center"/>
        <w:rPr>
          <w:rFonts w:eastAsia="方正小标宋简体"/>
          <w:b w:val="0"/>
          <w:szCs w:val="28"/>
        </w:rPr>
      </w:pPr>
      <w:r w:rsidRPr="00970AB3">
        <w:rPr>
          <w:rFonts w:eastAsia="方正小标宋简体"/>
          <w:b w:val="0"/>
          <w:szCs w:val="28"/>
        </w:rPr>
        <w:t>第四编</w:t>
      </w:r>
      <w:r w:rsidRPr="00970AB3">
        <w:rPr>
          <w:rFonts w:eastAsia="方正小标宋简体"/>
          <w:b w:val="0"/>
          <w:szCs w:val="28"/>
        </w:rPr>
        <w:t xml:space="preserve">  </w:t>
      </w:r>
      <w:r w:rsidRPr="00970AB3">
        <w:rPr>
          <w:rFonts w:eastAsia="方正小标宋简体"/>
          <w:b w:val="0"/>
          <w:szCs w:val="28"/>
        </w:rPr>
        <w:t>露</w:t>
      </w:r>
      <w:r w:rsidRPr="00970AB3">
        <w:rPr>
          <w:rFonts w:eastAsia="方正小标宋简体"/>
          <w:b w:val="0"/>
          <w:szCs w:val="28"/>
        </w:rPr>
        <w:t xml:space="preserve"> </w:t>
      </w:r>
      <w:r w:rsidRPr="00970AB3">
        <w:rPr>
          <w:rFonts w:eastAsia="方正小标宋简体"/>
          <w:b w:val="0"/>
          <w:szCs w:val="28"/>
        </w:rPr>
        <w:t>天</w:t>
      </w:r>
      <w:r w:rsidRPr="00970AB3">
        <w:rPr>
          <w:rFonts w:eastAsia="方正小标宋简体"/>
          <w:b w:val="0"/>
          <w:szCs w:val="28"/>
        </w:rPr>
        <w:t xml:space="preserve"> </w:t>
      </w:r>
      <w:r w:rsidRPr="00970AB3">
        <w:rPr>
          <w:rFonts w:eastAsia="方正小标宋简体"/>
          <w:b w:val="0"/>
          <w:szCs w:val="28"/>
        </w:rPr>
        <w:t>煤</w:t>
      </w:r>
      <w:r w:rsidRPr="00970AB3">
        <w:rPr>
          <w:rFonts w:eastAsia="方正小标宋简体"/>
          <w:b w:val="0"/>
          <w:szCs w:val="28"/>
        </w:rPr>
        <w:t xml:space="preserve"> </w:t>
      </w:r>
      <w:r w:rsidRPr="00970AB3">
        <w:rPr>
          <w:rFonts w:eastAsia="方正小标宋简体"/>
          <w:b w:val="0"/>
          <w:szCs w:val="28"/>
        </w:rPr>
        <w:t>矿</w:t>
      </w:r>
      <w:r w:rsidRPr="00970AB3">
        <w:rPr>
          <w:rFonts w:eastAsia="方正小标宋简体"/>
          <w:b w:val="0"/>
          <w:szCs w:val="28"/>
        </w:rPr>
        <w:tab/>
        <w:t>71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69. </w:t>
      </w:r>
      <w:r w:rsidRPr="00970AB3">
        <w:rPr>
          <w:rFonts w:eastAsia="仿宋_GB2312"/>
          <w:b w:val="0"/>
          <w:szCs w:val="28"/>
        </w:rPr>
        <w:t>第五百二十八条</w:t>
      </w:r>
      <w:r w:rsidRPr="00970AB3">
        <w:rPr>
          <w:rFonts w:eastAsia="仿宋_GB2312"/>
          <w:b w:val="0"/>
          <w:szCs w:val="28"/>
        </w:rPr>
        <w:t xml:space="preserve">  </w:t>
      </w:r>
      <w:r w:rsidRPr="00970AB3">
        <w:rPr>
          <w:rFonts w:eastAsia="仿宋_GB2312"/>
          <w:b w:val="0"/>
          <w:szCs w:val="28"/>
        </w:rPr>
        <w:t>露天煤矿爆破</w:t>
      </w:r>
      <w:r w:rsidRPr="00970AB3">
        <w:rPr>
          <w:rFonts w:eastAsia="仿宋_GB2312"/>
          <w:b w:val="0"/>
          <w:szCs w:val="28"/>
        </w:rPr>
        <w:t>“</w:t>
      </w:r>
      <w:r w:rsidRPr="00970AB3">
        <w:rPr>
          <w:rFonts w:eastAsia="仿宋_GB2312"/>
          <w:b w:val="0"/>
          <w:szCs w:val="28"/>
        </w:rPr>
        <w:t>三联系制</w:t>
      </w:r>
      <w:r w:rsidRPr="00970AB3">
        <w:rPr>
          <w:rFonts w:eastAsia="仿宋_GB2312"/>
          <w:b w:val="0"/>
          <w:szCs w:val="28"/>
        </w:rPr>
        <w:t>”</w:t>
      </w:r>
      <w:r w:rsidRPr="00970AB3">
        <w:rPr>
          <w:rFonts w:eastAsia="仿宋_GB2312"/>
          <w:b w:val="0"/>
          <w:szCs w:val="28"/>
        </w:rPr>
        <w:tab/>
        <w:t>71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70. </w:t>
      </w:r>
      <w:r w:rsidRPr="00970AB3">
        <w:rPr>
          <w:rFonts w:eastAsia="仿宋_GB2312"/>
          <w:b w:val="0"/>
          <w:szCs w:val="28"/>
        </w:rPr>
        <w:t>第五百六十四条</w:t>
      </w:r>
      <w:r w:rsidRPr="00970AB3">
        <w:rPr>
          <w:rFonts w:eastAsia="仿宋_GB2312"/>
          <w:b w:val="0"/>
          <w:szCs w:val="28"/>
        </w:rPr>
        <w:t xml:space="preserve">  </w:t>
      </w:r>
      <w:r w:rsidRPr="00970AB3">
        <w:rPr>
          <w:rFonts w:eastAsia="仿宋_GB2312"/>
          <w:b w:val="0"/>
          <w:szCs w:val="28"/>
        </w:rPr>
        <w:t>露天煤矿矿用卡车可靠性检验</w:t>
      </w:r>
      <w:r w:rsidRPr="00970AB3">
        <w:rPr>
          <w:rFonts w:eastAsia="仿宋_GB2312"/>
          <w:b w:val="0"/>
          <w:szCs w:val="28"/>
        </w:rPr>
        <w:tab/>
        <w:t>71</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71. </w:t>
      </w:r>
      <w:r w:rsidRPr="00970AB3">
        <w:rPr>
          <w:rFonts w:eastAsia="仿宋_GB2312"/>
          <w:b w:val="0"/>
          <w:szCs w:val="28"/>
        </w:rPr>
        <w:t>第五百八十四、五百八十八条</w:t>
      </w:r>
      <w:r w:rsidRPr="00970AB3">
        <w:rPr>
          <w:rFonts w:eastAsia="仿宋_GB2312"/>
          <w:b w:val="0"/>
          <w:szCs w:val="28"/>
        </w:rPr>
        <w:t xml:space="preserve">  </w:t>
      </w:r>
      <w:r w:rsidRPr="00970AB3">
        <w:rPr>
          <w:rFonts w:eastAsia="仿宋_GB2312"/>
          <w:b w:val="0"/>
          <w:szCs w:val="28"/>
        </w:rPr>
        <w:t>定期进行边坡稳定性分析、评价</w:t>
      </w:r>
      <w:r w:rsidRPr="00970AB3">
        <w:rPr>
          <w:rFonts w:eastAsia="仿宋_GB2312"/>
          <w:b w:val="0"/>
          <w:szCs w:val="28"/>
        </w:rPr>
        <w:tab/>
        <w:t>72</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72. </w:t>
      </w:r>
      <w:r w:rsidRPr="00970AB3">
        <w:rPr>
          <w:rFonts w:eastAsia="仿宋_GB2312"/>
          <w:b w:val="0"/>
          <w:szCs w:val="28"/>
        </w:rPr>
        <w:t>第六百二十条</w:t>
      </w:r>
      <w:r w:rsidRPr="00970AB3">
        <w:rPr>
          <w:rFonts w:eastAsia="仿宋_GB2312"/>
          <w:b w:val="0"/>
          <w:szCs w:val="28"/>
        </w:rPr>
        <w:t xml:space="preserve">  </w:t>
      </w:r>
      <w:r w:rsidRPr="00970AB3">
        <w:rPr>
          <w:rFonts w:eastAsia="仿宋_GB2312"/>
          <w:b w:val="0"/>
          <w:szCs w:val="28"/>
        </w:rPr>
        <w:t>露天采场内配电线路停送电的作业要求</w:t>
      </w:r>
      <w:r w:rsidRPr="00970AB3">
        <w:rPr>
          <w:rFonts w:eastAsia="仿宋_GB2312"/>
          <w:b w:val="0"/>
          <w:szCs w:val="28"/>
        </w:rPr>
        <w:tab/>
        <w:t>72</w:t>
      </w:r>
    </w:p>
    <w:p w:rsidR="00970AB3" w:rsidRPr="00970AB3" w:rsidRDefault="00970AB3" w:rsidP="003547CE">
      <w:pPr>
        <w:pStyle w:val="10"/>
        <w:tabs>
          <w:tab w:val="right" w:leader="dot" w:pos="9628"/>
        </w:tabs>
        <w:spacing w:beforeLines="50" w:before="191" w:afterLines="50" w:after="191" w:line="500" w:lineRule="exact"/>
        <w:jc w:val="center"/>
        <w:rPr>
          <w:rFonts w:eastAsia="方正小标宋简体"/>
          <w:b w:val="0"/>
          <w:szCs w:val="28"/>
        </w:rPr>
      </w:pPr>
      <w:r w:rsidRPr="00970AB3">
        <w:rPr>
          <w:rFonts w:eastAsia="方正小标宋简体"/>
          <w:b w:val="0"/>
          <w:szCs w:val="28"/>
        </w:rPr>
        <w:t>第五编</w:t>
      </w:r>
      <w:r w:rsidRPr="00970AB3">
        <w:rPr>
          <w:rFonts w:eastAsia="方正小标宋简体"/>
          <w:b w:val="0"/>
          <w:szCs w:val="28"/>
        </w:rPr>
        <w:t xml:space="preserve">  </w:t>
      </w:r>
      <w:r w:rsidRPr="00970AB3">
        <w:rPr>
          <w:rFonts w:eastAsia="方正小标宋简体"/>
          <w:b w:val="0"/>
          <w:szCs w:val="28"/>
        </w:rPr>
        <w:t>职</w:t>
      </w:r>
      <w:r w:rsidRPr="00970AB3">
        <w:rPr>
          <w:rFonts w:eastAsia="方正小标宋简体"/>
          <w:b w:val="0"/>
          <w:szCs w:val="28"/>
        </w:rPr>
        <w:t xml:space="preserve"> </w:t>
      </w:r>
      <w:r w:rsidRPr="00970AB3">
        <w:rPr>
          <w:rFonts w:eastAsia="方正小标宋简体"/>
          <w:b w:val="0"/>
          <w:szCs w:val="28"/>
        </w:rPr>
        <w:t>业</w:t>
      </w:r>
      <w:r w:rsidRPr="00970AB3">
        <w:rPr>
          <w:rFonts w:eastAsia="方正小标宋简体"/>
          <w:b w:val="0"/>
          <w:szCs w:val="28"/>
        </w:rPr>
        <w:t xml:space="preserve"> </w:t>
      </w:r>
      <w:r w:rsidRPr="00970AB3">
        <w:rPr>
          <w:rFonts w:eastAsia="方正小标宋简体"/>
          <w:b w:val="0"/>
          <w:szCs w:val="28"/>
        </w:rPr>
        <w:t>病</w:t>
      </w:r>
      <w:r w:rsidRPr="00970AB3">
        <w:rPr>
          <w:rFonts w:eastAsia="方正小标宋简体"/>
          <w:b w:val="0"/>
          <w:szCs w:val="28"/>
        </w:rPr>
        <w:t xml:space="preserve"> </w:t>
      </w:r>
      <w:r w:rsidRPr="00970AB3">
        <w:rPr>
          <w:rFonts w:eastAsia="方正小标宋简体"/>
          <w:b w:val="0"/>
          <w:szCs w:val="28"/>
        </w:rPr>
        <w:t>危</w:t>
      </w:r>
      <w:r w:rsidRPr="00970AB3">
        <w:rPr>
          <w:rFonts w:eastAsia="方正小标宋简体"/>
          <w:b w:val="0"/>
          <w:szCs w:val="28"/>
        </w:rPr>
        <w:t xml:space="preserve"> </w:t>
      </w:r>
      <w:r w:rsidRPr="00970AB3">
        <w:rPr>
          <w:rFonts w:eastAsia="方正小标宋简体"/>
          <w:b w:val="0"/>
          <w:szCs w:val="28"/>
        </w:rPr>
        <w:t>害</w:t>
      </w:r>
      <w:r w:rsidRPr="00970AB3">
        <w:rPr>
          <w:rFonts w:eastAsia="方正小标宋简体"/>
          <w:b w:val="0"/>
          <w:szCs w:val="28"/>
        </w:rPr>
        <w:t xml:space="preserve"> </w:t>
      </w:r>
      <w:r w:rsidRPr="00970AB3">
        <w:rPr>
          <w:rFonts w:eastAsia="方正小标宋简体"/>
          <w:b w:val="0"/>
          <w:szCs w:val="28"/>
        </w:rPr>
        <w:t>防</w:t>
      </w:r>
      <w:r w:rsidRPr="00970AB3">
        <w:rPr>
          <w:rFonts w:eastAsia="方正小标宋简体"/>
          <w:b w:val="0"/>
          <w:szCs w:val="28"/>
        </w:rPr>
        <w:t xml:space="preserve"> </w:t>
      </w:r>
      <w:r w:rsidRPr="00970AB3">
        <w:rPr>
          <w:rFonts w:eastAsia="方正小标宋简体"/>
          <w:b w:val="0"/>
          <w:szCs w:val="28"/>
        </w:rPr>
        <w:t>治</w:t>
      </w:r>
      <w:r w:rsidRPr="00970AB3">
        <w:rPr>
          <w:rFonts w:eastAsia="方正小标宋简体"/>
          <w:b w:val="0"/>
          <w:szCs w:val="28"/>
        </w:rPr>
        <w:tab/>
        <w:t>74</w:t>
      </w:r>
    </w:p>
    <w:p w:rsidR="00970AB3"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pPr>
      <w:r w:rsidRPr="00970AB3">
        <w:rPr>
          <w:rFonts w:eastAsia="仿宋_GB2312"/>
          <w:b w:val="0"/>
          <w:szCs w:val="28"/>
        </w:rPr>
        <w:t xml:space="preserve">73. </w:t>
      </w:r>
      <w:r w:rsidRPr="00970AB3">
        <w:rPr>
          <w:rFonts w:eastAsia="仿宋_GB2312"/>
          <w:b w:val="0"/>
          <w:szCs w:val="28"/>
        </w:rPr>
        <w:t>第六百四十一条</w:t>
      </w:r>
      <w:r w:rsidRPr="00970AB3">
        <w:rPr>
          <w:rFonts w:eastAsia="仿宋_GB2312"/>
          <w:b w:val="0"/>
          <w:szCs w:val="28"/>
        </w:rPr>
        <w:t xml:space="preserve">  </w:t>
      </w:r>
      <w:r w:rsidRPr="00970AB3">
        <w:rPr>
          <w:rFonts w:eastAsia="仿宋_GB2312"/>
          <w:b w:val="0"/>
          <w:szCs w:val="28"/>
        </w:rPr>
        <w:t>煤矿粉尘监测的方法</w:t>
      </w:r>
      <w:r w:rsidRPr="00970AB3">
        <w:rPr>
          <w:rFonts w:eastAsia="仿宋_GB2312"/>
          <w:b w:val="0"/>
          <w:szCs w:val="28"/>
        </w:rPr>
        <w:tab/>
        <w:t>74</w:t>
      </w:r>
    </w:p>
    <w:p w:rsidR="00970AB3" w:rsidRPr="00970AB3" w:rsidRDefault="00970AB3" w:rsidP="003547CE">
      <w:pPr>
        <w:pStyle w:val="10"/>
        <w:tabs>
          <w:tab w:val="right" w:leader="dot" w:pos="9628"/>
        </w:tabs>
        <w:spacing w:beforeLines="50" w:before="191" w:afterLines="50" w:after="191" w:line="500" w:lineRule="exact"/>
        <w:jc w:val="center"/>
        <w:rPr>
          <w:rFonts w:eastAsia="方正小标宋简体"/>
          <w:b w:val="0"/>
          <w:szCs w:val="28"/>
        </w:rPr>
      </w:pPr>
      <w:r w:rsidRPr="00970AB3">
        <w:rPr>
          <w:rFonts w:eastAsia="方正小标宋简体"/>
          <w:b w:val="0"/>
          <w:szCs w:val="28"/>
        </w:rPr>
        <w:t>第六编</w:t>
      </w:r>
      <w:r w:rsidRPr="00970AB3">
        <w:rPr>
          <w:rFonts w:eastAsia="方正小标宋简体"/>
          <w:b w:val="0"/>
          <w:szCs w:val="28"/>
        </w:rPr>
        <w:t xml:space="preserve">  </w:t>
      </w:r>
      <w:r w:rsidRPr="00970AB3">
        <w:rPr>
          <w:rFonts w:eastAsia="方正小标宋简体"/>
          <w:b w:val="0"/>
          <w:szCs w:val="28"/>
        </w:rPr>
        <w:t>应</w:t>
      </w:r>
      <w:r w:rsidRPr="00970AB3">
        <w:rPr>
          <w:rFonts w:eastAsia="方正小标宋简体"/>
          <w:b w:val="0"/>
          <w:szCs w:val="28"/>
        </w:rPr>
        <w:t xml:space="preserve"> </w:t>
      </w:r>
      <w:r w:rsidRPr="00970AB3">
        <w:rPr>
          <w:rFonts w:eastAsia="方正小标宋简体"/>
          <w:b w:val="0"/>
          <w:szCs w:val="28"/>
        </w:rPr>
        <w:t>急</w:t>
      </w:r>
      <w:r w:rsidRPr="00970AB3">
        <w:rPr>
          <w:rFonts w:eastAsia="方正小标宋简体"/>
          <w:b w:val="0"/>
          <w:szCs w:val="28"/>
        </w:rPr>
        <w:t xml:space="preserve"> </w:t>
      </w:r>
      <w:r w:rsidRPr="00970AB3">
        <w:rPr>
          <w:rFonts w:eastAsia="方正小标宋简体"/>
          <w:b w:val="0"/>
          <w:szCs w:val="28"/>
        </w:rPr>
        <w:t>救</w:t>
      </w:r>
      <w:r w:rsidRPr="00970AB3">
        <w:rPr>
          <w:rFonts w:eastAsia="方正小标宋简体"/>
          <w:b w:val="0"/>
          <w:szCs w:val="28"/>
        </w:rPr>
        <w:t xml:space="preserve"> </w:t>
      </w:r>
      <w:r w:rsidRPr="00970AB3">
        <w:rPr>
          <w:rFonts w:eastAsia="方正小标宋简体"/>
          <w:b w:val="0"/>
          <w:szCs w:val="28"/>
        </w:rPr>
        <w:t>援</w:t>
      </w:r>
      <w:r w:rsidRPr="00970AB3">
        <w:rPr>
          <w:rFonts w:eastAsia="方正小标宋简体"/>
          <w:b w:val="0"/>
          <w:szCs w:val="28"/>
        </w:rPr>
        <w:tab/>
        <w:t>76</w:t>
      </w:r>
    </w:p>
    <w:p w:rsidR="00984382" w:rsidRPr="00970AB3" w:rsidRDefault="00970AB3" w:rsidP="003547CE">
      <w:pPr>
        <w:pStyle w:val="10"/>
        <w:tabs>
          <w:tab w:val="right" w:leader="dot" w:pos="9628"/>
        </w:tabs>
        <w:spacing w:beforeLines="0" w:line="500" w:lineRule="exact"/>
        <w:ind w:firstLineChars="200" w:firstLine="560"/>
        <w:jc w:val="center"/>
        <w:rPr>
          <w:rFonts w:eastAsia="仿宋_GB2312"/>
          <w:b w:val="0"/>
          <w:szCs w:val="28"/>
        </w:rPr>
        <w:sectPr w:rsidR="00984382" w:rsidRPr="00970AB3" w:rsidSect="00E615E6">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851" w:footer="737" w:gutter="0"/>
          <w:pgNumType w:fmt="upperRoman" w:start="1"/>
          <w:cols w:space="720"/>
          <w:docGrid w:type="lines" w:linePitch="382"/>
        </w:sectPr>
      </w:pPr>
      <w:r w:rsidRPr="00970AB3">
        <w:rPr>
          <w:rFonts w:eastAsia="仿宋_GB2312"/>
          <w:b w:val="0"/>
          <w:szCs w:val="28"/>
        </w:rPr>
        <w:t xml:space="preserve">74. </w:t>
      </w:r>
      <w:r w:rsidRPr="00970AB3">
        <w:rPr>
          <w:rFonts w:eastAsia="仿宋_GB2312"/>
          <w:b w:val="0"/>
          <w:szCs w:val="28"/>
        </w:rPr>
        <w:t>第六百七十六条</w:t>
      </w:r>
      <w:r w:rsidRPr="00970AB3">
        <w:rPr>
          <w:rFonts w:eastAsia="仿宋_GB2312"/>
          <w:b w:val="0"/>
          <w:szCs w:val="28"/>
        </w:rPr>
        <w:t xml:space="preserve">  </w:t>
      </w:r>
      <w:r w:rsidRPr="00970AB3">
        <w:rPr>
          <w:rFonts w:eastAsia="仿宋_GB2312"/>
          <w:b w:val="0"/>
          <w:szCs w:val="28"/>
        </w:rPr>
        <w:t>建立矿山救护队的规定</w:t>
      </w:r>
      <w:r w:rsidRPr="00970AB3">
        <w:rPr>
          <w:rFonts w:eastAsia="仿宋_GB2312"/>
          <w:b w:val="0"/>
          <w:szCs w:val="28"/>
        </w:rPr>
        <w:tab/>
        <w:t xml:space="preserve">76 </w:t>
      </w:r>
      <w:r w:rsidR="009174E0" w:rsidRPr="00970AB3">
        <w:rPr>
          <w:rFonts w:eastAsia="仿宋_GB2312"/>
          <w:b w:val="0"/>
          <w:szCs w:val="28"/>
        </w:rPr>
        <w:fldChar w:fldCharType="begin"/>
      </w:r>
      <w:r w:rsidR="009174E0" w:rsidRPr="00970AB3">
        <w:rPr>
          <w:rFonts w:eastAsia="仿宋_GB2312"/>
          <w:b w:val="0"/>
          <w:szCs w:val="28"/>
        </w:rPr>
        <w:instrText xml:space="preserve"> TOC \o "1-3" \h \z \u </w:instrText>
      </w:r>
      <w:r w:rsidR="009174E0" w:rsidRPr="00970AB3">
        <w:rPr>
          <w:rFonts w:eastAsia="仿宋_GB2312"/>
          <w:b w:val="0"/>
          <w:szCs w:val="28"/>
        </w:rPr>
        <w:fldChar w:fldCharType="separate"/>
      </w:r>
    </w:p>
    <w:p w:rsidR="00F817E3" w:rsidRPr="00970AB3" w:rsidRDefault="00F817E3" w:rsidP="003547CE">
      <w:pPr>
        <w:pStyle w:val="10"/>
        <w:tabs>
          <w:tab w:val="right" w:leader="dot" w:pos="9628"/>
        </w:tabs>
        <w:spacing w:beforeLines="0" w:line="500" w:lineRule="exact"/>
        <w:ind w:firstLineChars="200" w:firstLine="560"/>
        <w:jc w:val="center"/>
        <w:rPr>
          <w:rFonts w:eastAsia="仿宋_GB2312"/>
          <w:b w:val="0"/>
          <w:szCs w:val="28"/>
        </w:rPr>
      </w:pPr>
    </w:p>
    <w:p w:rsidR="00130C16" w:rsidRPr="00984382" w:rsidRDefault="009174E0" w:rsidP="003547CE">
      <w:pPr>
        <w:pStyle w:val="10"/>
        <w:tabs>
          <w:tab w:val="right" w:leader="dot" w:pos="9628"/>
        </w:tabs>
        <w:spacing w:beforeLines="0" w:line="500" w:lineRule="exact"/>
        <w:ind w:firstLineChars="200" w:firstLine="560"/>
        <w:jc w:val="center"/>
        <w:rPr>
          <w:rFonts w:ascii="方正小标宋简体" w:eastAsia="方正小标宋简体"/>
          <w:sz w:val="36"/>
          <w:szCs w:val="36"/>
        </w:rPr>
      </w:pPr>
      <w:r w:rsidRPr="00970AB3">
        <w:rPr>
          <w:rFonts w:eastAsia="仿宋_GB2312"/>
          <w:b w:val="0"/>
          <w:szCs w:val="28"/>
        </w:rPr>
        <w:fldChar w:fldCharType="end"/>
      </w:r>
      <w:bookmarkStart w:id="1" w:name="_Toc454457420"/>
      <w:bookmarkStart w:id="2" w:name="_Toc19450"/>
      <w:bookmarkStart w:id="3" w:name="_Toc439668973"/>
      <w:bookmarkStart w:id="4" w:name="_Toc438408591"/>
      <w:bookmarkStart w:id="5" w:name="_Toc439316015"/>
      <w:bookmarkStart w:id="6" w:name="_Toc461526339"/>
      <w:bookmarkEnd w:id="1"/>
      <w:r w:rsidRPr="00984382">
        <w:rPr>
          <w:rFonts w:ascii="方正小标宋简体" w:eastAsia="方正小标宋简体" w:hint="eastAsia"/>
          <w:sz w:val="36"/>
          <w:szCs w:val="36"/>
        </w:rPr>
        <w:t>第一编</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总</w:t>
      </w:r>
      <w:r w:rsidR="00AA371A">
        <w:rPr>
          <w:rFonts w:ascii="方正小标宋简体" w:eastAsia="方正小标宋简体" w:hint="eastAsia"/>
          <w:sz w:val="36"/>
          <w:szCs w:val="36"/>
        </w:rPr>
        <w:t xml:space="preserve">    </w:t>
      </w:r>
      <w:r w:rsidRPr="00984382">
        <w:rPr>
          <w:rFonts w:ascii="方正小标宋简体" w:eastAsia="方正小标宋简体" w:hint="eastAsia"/>
          <w:sz w:val="36"/>
          <w:szCs w:val="36"/>
        </w:rPr>
        <w:t>则</w:t>
      </w:r>
      <w:bookmarkEnd w:id="2"/>
      <w:bookmarkEnd w:id="3"/>
      <w:bookmarkEnd w:id="4"/>
      <w:bookmarkEnd w:id="5"/>
      <w:bookmarkEnd w:id="6"/>
    </w:p>
    <w:p w:rsidR="00130C16" w:rsidRPr="00984382" w:rsidRDefault="00102F3E" w:rsidP="00984382">
      <w:pPr>
        <w:pStyle w:val="3"/>
        <w:spacing w:line="360" w:lineRule="auto"/>
        <w:jc w:val="left"/>
        <w:rPr>
          <w:rFonts w:ascii="黑体" w:hAnsi="黑体"/>
          <w:b w:val="0"/>
          <w:sz w:val="30"/>
          <w:szCs w:val="30"/>
        </w:rPr>
      </w:pPr>
      <w:bookmarkStart w:id="7" w:name="_Toc461526340"/>
      <w:bookmarkStart w:id="8" w:name="_Toc439316022"/>
      <w:bookmarkStart w:id="9" w:name="_Toc438408597"/>
      <w:bookmarkStart w:id="10" w:name="_Toc439668979"/>
      <w:bookmarkStart w:id="11" w:name="_Toc27806"/>
      <w:r w:rsidRPr="00984382">
        <w:rPr>
          <w:rFonts w:ascii="黑体" w:eastAsia="黑体" w:hAnsi="黑体"/>
          <w:b w:val="0"/>
          <w:sz w:val="30"/>
          <w:szCs w:val="30"/>
        </w:rPr>
        <w:t>1</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第四条</w:t>
      </w:r>
      <w:r w:rsidR="00AA371A">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煤矿企业与煤矿的界定</w:t>
      </w:r>
      <w:bookmarkEnd w:id="7"/>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】第四条</w:t>
      </w:r>
      <w:r w:rsidRPr="00984382">
        <w:rPr>
          <w:rFonts w:eastAsia="仿宋_GB2312" w:cs="华文仿宋"/>
          <w:b w:val="0"/>
          <w:sz w:val="30"/>
          <w:szCs w:val="30"/>
        </w:rPr>
        <w:t xml:space="preserve"> </w:t>
      </w:r>
      <w:r w:rsidR="00AA371A" w:rsidRPr="00984382">
        <w:rPr>
          <w:rFonts w:eastAsia="仿宋_GB2312" w:cs="华文仿宋"/>
          <w:b w:val="0"/>
          <w:sz w:val="30"/>
          <w:szCs w:val="30"/>
        </w:rPr>
        <w:t xml:space="preserve"> </w:t>
      </w:r>
      <w:r w:rsidRPr="00984382">
        <w:rPr>
          <w:rFonts w:eastAsia="仿宋_GB2312" w:cs="华文仿宋" w:hint="eastAsia"/>
          <w:b w:val="0"/>
          <w:sz w:val="30"/>
          <w:szCs w:val="30"/>
        </w:rPr>
        <w:t>从事煤炭生产与煤矿建设的企业（以下</w:t>
      </w:r>
      <w:r w:rsidR="00283055" w:rsidRPr="00984382">
        <w:rPr>
          <w:rFonts w:eastAsia="仿宋_GB2312" w:cs="华文仿宋" w:hint="eastAsia"/>
          <w:b w:val="0"/>
          <w:sz w:val="30"/>
          <w:szCs w:val="30"/>
        </w:rPr>
        <w:t>简称</w:t>
      </w:r>
      <w:r w:rsidRPr="00984382">
        <w:rPr>
          <w:rFonts w:eastAsia="仿宋_GB2312" w:cs="华文仿宋" w:hint="eastAsia"/>
          <w:b w:val="0"/>
          <w:sz w:val="30"/>
          <w:szCs w:val="30"/>
        </w:rPr>
        <w:t>煤矿企业）必须遵守国家有关安全生产的法律、法规、规章、规程、标准和技术规范。</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煤矿企业必须加强安全生产管理，建立健全各级负责人、各部门、各岗位安全生产与职业病危害防治责任制。</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煤矿企业必须建立健全安全生产与职业病危害防治目标管理、投入、奖惩、技术措施审批、培训、办公会议制度，安全检查制度，事故隐患排查、治理、报告制度，事故报告与责任追究制度等。</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煤矿企业必须建立各种设备、设施检查维修制度，定期进行检查维修，并做好记录。</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煤矿必须制定本单位的作业规程和操作规程。</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【执行说明】</w:t>
      </w:r>
      <w:r w:rsidR="00EE3D07" w:rsidRPr="00984382">
        <w:rPr>
          <w:rFonts w:eastAsia="仿宋_GB2312" w:cs="华文仿宋" w:hint="eastAsia"/>
          <w:b w:val="0"/>
          <w:sz w:val="30"/>
          <w:szCs w:val="30"/>
        </w:rPr>
        <w:t>《煤矿安全规程》（国家安全监管总局令第</w:t>
      </w:r>
      <w:r w:rsidR="00EE3D07" w:rsidRPr="00984382">
        <w:rPr>
          <w:rFonts w:eastAsia="仿宋_GB2312" w:cs="华文仿宋"/>
          <w:b w:val="0"/>
          <w:sz w:val="30"/>
          <w:szCs w:val="30"/>
        </w:rPr>
        <w:t>87</w:t>
      </w:r>
      <w:r w:rsidR="00EE3D07" w:rsidRPr="00984382">
        <w:rPr>
          <w:rFonts w:eastAsia="仿宋_GB2312" w:cs="华文仿宋"/>
          <w:b w:val="0"/>
          <w:sz w:val="30"/>
          <w:szCs w:val="30"/>
        </w:rPr>
        <w:t>号</w:t>
      </w:r>
      <w:r w:rsidR="00EE3D07" w:rsidRPr="00984382">
        <w:rPr>
          <w:rFonts w:eastAsia="仿宋_GB2312" w:cs="华文仿宋" w:hint="eastAsia"/>
          <w:b w:val="0"/>
          <w:sz w:val="30"/>
          <w:szCs w:val="30"/>
        </w:rPr>
        <w:t>，以下简称《规程》</w:t>
      </w:r>
      <w:r w:rsidR="00EE3D07" w:rsidRPr="00984382">
        <w:rPr>
          <w:rFonts w:eastAsia="仿宋_GB2312" w:cs="华文仿宋"/>
          <w:b w:val="0"/>
          <w:sz w:val="30"/>
          <w:szCs w:val="30"/>
        </w:rPr>
        <w:t>）</w:t>
      </w:r>
      <w:r w:rsidRPr="00984382">
        <w:rPr>
          <w:rFonts w:eastAsia="仿宋_GB2312" w:cs="华文仿宋" w:hint="eastAsia"/>
          <w:b w:val="0"/>
          <w:sz w:val="30"/>
          <w:szCs w:val="30"/>
        </w:rPr>
        <w:t>所指“煤矿企业”是指从事煤炭生产与煤矿建设具有法人地位的企业。任何行业的企业，只要从事煤炭生产或煤矿建设，均属于</w:t>
      </w:r>
      <w:r w:rsidR="00EE3D07" w:rsidRPr="00984382">
        <w:rPr>
          <w:rFonts w:eastAsia="仿宋_GB2312" w:cs="华文仿宋" w:hint="eastAsia"/>
          <w:b w:val="0"/>
          <w:sz w:val="30"/>
          <w:szCs w:val="30"/>
        </w:rPr>
        <w:t>《</w:t>
      </w:r>
      <w:r w:rsidRPr="00984382">
        <w:rPr>
          <w:rFonts w:eastAsia="仿宋_GB2312" w:cs="华文仿宋" w:hint="eastAsia"/>
          <w:b w:val="0"/>
          <w:sz w:val="30"/>
          <w:szCs w:val="30"/>
        </w:rPr>
        <w:t>规程</w:t>
      </w:r>
      <w:r w:rsidR="00EE3D07" w:rsidRPr="00984382">
        <w:rPr>
          <w:rFonts w:eastAsia="仿宋_GB2312" w:cs="华文仿宋" w:hint="eastAsia"/>
          <w:b w:val="0"/>
          <w:sz w:val="30"/>
          <w:szCs w:val="30"/>
        </w:rPr>
        <w:t>》</w:t>
      </w:r>
      <w:r w:rsidRPr="00984382">
        <w:rPr>
          <w:rFonts w:eastAsia="仿宋_GB2312" w:cs="华文仿宋" w:hint="eastAsia"/>
          <w:b w:val="0"/>
          <w:sz w:val="30"/>
          <w:szCs w:val="30"/>
        </w:rPr>
        <w:t>所指的煤矿企业，均需要遵守</w:t>
      </w:r>
      <w:r w:rsidR="00EE3D07" w:rsidRPr="00984382">
        <w:rPr>
          <w:rFonts w:eastAsia="仿宋_GB2312" w:cs="华文仿宋" w:hint="eastAsia"/>
          <w:b w:val="0"/>
          <w:sz w:val="30"/>
          <w:szCs w:val="30"/>
        </w:rPr>
        <w:t>《</w:t>
      </w:r>
      <w:r w:rsidRPr="00984382">
        <w:rPr>
          <w:rFonts w:eastAsia="仿宋_GB2312" w:cs="华文仿宋" w:hint="eastAsia"/>
          <w:b w:val="0"/>
          <w:sz w:val="30"/>
          <w:szCs w:val="30"/>
        </w:rPr>
        <w:t>规程</w:t>
      </w:r>
      <w:r w:rsidR="00EE3D07" w:rsidRPr="00984382">
        <w:rPr>
          <w:rFonts w:eastAsia="仿宋_GB2312" w:cs="华文仿宋" w:hint="eastAsia"/>
          <w:b w:val="0"/>
          <w:sz w:val="30"/>
          <w:szCs w:val="30"/>
        </w:rPr>
        <w:t>》</w:t>
      </w:r>
      <w:r w:rsidRPr="00984382">
        <w:rPr>
          <w:rFonts w:eastAsia="仿宋_GB2312" w:cs="华文仿宋" w:hint="eastAsia"/>
          <w:b w:val="0"/>
          <w:sz w:val="30"/>
          <w:szCs w:val="30"/>
        </w:rPr>
        <w:t>。</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煤矿是指直接从事煤炭生产和煤矿建设的业务单元，可以是法人单位，也可以不是法人单位。</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本条所规定的煤矿企业必须建立的</w:t>
      </w:r>
      <w:r w:rsidR="00EE3D07" w:rsidRPr="00984382">
        <w:rPr>
          <w:rFonts w:eastAsia="仿宋_GB2312" w:cs="华文仿宋" w:hint="eastAsia"/>
          <w:b w:val="0"/>
          <w:sz w:val="30"/>
          <w:szCs w:val="30"/>
        </w:rPr>
        <w:t>安全生产与职业病危害防治</w:t>
      </w:r>
      <w:r w:rsidRPr="00984382">
        <w:rPr>
          <w:rFonts w:eastAsia="仿宋_GB2312" w:cs="华文仿宋" w:hint="eastAsia"/>
          <w:b w:val="0"/>
          <w:sz w:val="30"/>
          <w:szCs w:val="30"/>
        </w:rPr>
        <w:t>责任制和各项规章制度，煤矿也必须建立。</w:t>
      </w:r>
    </w:p>
    <w:p w:rsidR="00130C16" w:rsidRPr="00984382" w:rsidRDefault="00102F3E" w:rsidP="00984382">
      <w:pPr>
        <w:pStyle w:val="3"/>
        <w:spacing w:line="360" w:lineRule="auto"/>
        <w:jc w:val="left"/>
        <w:rPr>
          <w:rFonts w:ascii="黑体" w:hAnsi="黑体"/>
          <w:b w:val="0"/>
          <w:sz w:val="30"/>
          <w:szCs w:val="30"/>
        </w:rPr>
      </w:pPr>
      <w:bookmarkStart w:id="12" w:name="_Toc461526341"/>
      <w:r w:rsidRPr="00984382">
        <w:rPr>
          <w:rFonts w:ascii="黑体" w:eastAsia="黑体" w:hAnsi="黑体"/>
          <w:b w:val="0"/>
          <w:sz w:val="30"/>
          <w:szCs w:val="30"/>
        </w:rPr>
        <w:lastRenderedPageBreak/>
        <w:t>2</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第十条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煤矿井下矿用产品安全标志的规定</w:t>
      </w:r>
      <w:bookmarkEnd w:id="12"/>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】第十条</w:t>
      </w:r>
      <w:r w:rsidRPr="00984382">
        <w:rPr>
          <w:rFonts w:eastAsia="仿宋_GB2312" w:cs="华文仿宋"/>
          <w:b w:val="0"/>
          <w:sz w:val="30"/>
          <w:szCs w:val="30"/>
        </w:rPr>
        <w:t xml:space="preserve"> </w:t>
      </w:r>
      <w:r w:rsidR="00AA371A" w:rsidRPr="00984382">
        <w:rPr>
          <w:rFonts w:eastAsia="仿宋_GB2312" w:cs="华文仿宋"/>
          <w:b w:val="0"/>
          <w:sz w:val="30"/>
          <w:szCs w:val="30"/>
        </w:rPr>
        <w:t xml:space="preserve"> </w:t>
      </w:r>
      <w:r w:rsidRPr="00984382">
        <w:rPr>
          <w:rFonts w:eastAsia="仿宋_GB2312" w:cs="华文仿宋" w:hint="eastAsia"/>
          <w:b w:val="0"/>
          <w:sz w:val="30"/>
          <w:szCs w:val="30"/>
        </w:rPr>
        <w:t>煤矿使用的纳入安全标志管理的产品，必须取得煤矿矿用产品安全标志。未取得煤矿矿用产品安全标志的，不得使用。</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试验涉及安全生产的新技术、新工艺必须经过论证并制定安全措施；新设备、新材料必须经过安全性能检验，取得产品工业性试验安全标志。</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严禁使用国家明令禁止使用或淘汰的危及生产安全和可能产生职业病危害的技术、工艺、材料和设备。</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【执行说明】目前纳入安全标志管理的煤矿矿用产品共</w:t>
      </w:r>
      <w:r w:rsidRPr="00984382">
        <w:rPr>
          <w:rFonts w:eastAsia="仿宋_GB2312" w:cs="华文仿宋"/>
          <w:b w:val="0"/>
          <w:sz w:val="30"/>
          <w:szCs w:val="30"/>
        </w:rPr>
        <w:t>12</w:t>
      </w:r>
      <w:r w:rsidRPr="00984382">
        <w:rPr>
          <w:rFonts w:eastAsia="仿宋_GB2312" w:cs="华文仿宋"/>
          <w:b w:val="0"/>
          <w:sz w:val="30"/>
          <w:szCs w:val="30"/>
        </w:rPr>
        <w:t>个大类、</w:t>
      </w:r>
      <w:r w:rsidRPr="00984382">
        <w:rPr>
          <w:rFonts w:eastAsia="仿宋_GB2312" w:cs="华文仿宋"/>
          <w:b w:val="0"/>
          <w:sz w:val="30"/>
          <w:szCs w:val="30"/>
        </w:rPr>
        <w:t>118</w:t>
      </w:r>
      <w:r w:rsidRPr="00984382">
        <w:rPr>
          <w:rFonts w:eastAsia="仿宋_GB2312" w:cs="华文仿宋"/>
          <w:b w:val="0"/>
          <w:sz w:val="30"/>
          <w:szCs w:val="30"/>
        </w:rPr>
        <w:t>个小类。对纳入煤矿矿用产品安全标志管理的设备，煤矿企业必须选择、采购安全标志在有效期内的产品。产品到矿后应验收，核查安全标志标识、证书及</w:t>
      </w:r>
      <w:r w:rsidR="00C244AF" w:rsidRPr="00984382">
        <w:rPr>
          <w:rFonts w:eastAsia="仿宋_GB2312" w:cs="华文仿宋" w:hint="eastAsia"/>
          <w:b w:val="0"/>
          <w:sz w:val="30"/>
          <w:szCs w:val="30"/>
        </w:rPr>
        <w:t>其</w:t>
      </w:r>
      <w:r w:rsidRPr="00984382">
        <w:rPr>
          <w:rFonts w:eastAsia="仿宋_GB2312" w:cs="华文仿宋"/>
          <w:b w:val="0"/>
          <w:sz w:val="30"/>
          <w:szCs w:val="30"/>
        </w:rPr>
        <w:t>与产品铭牌、使用说明书所载信息的一致性。产品采购、到矿时安全标志有效，</w:t>
      </w:r>
      <w:r w:rsidR="00C244AF" w:rsidRPr="00984382">
        <w:rPr>
          <w:rFonts w:eastAsia="仿宋_GB2312" w:cs="华文仿宋" w:hint="eastAsia"/>
          <w:b w:val="0"/>
          <w:sz w:val="30"/>
          <w:szCs w:val="30"/>
        </w:rPr>
        <w:t>方</w:t>
      </w:r>
      <w:r w:rsidRPr="00984382">
        <w:rPr>
          <w:rFonts w:eastAsia="仿宋_GB2312" w:cs="华文仿宋"/>
          <w:b w:val="0"/>
          <w:sz w:val="30"/>
          <w:szCs w:val="30"/>
        </w:rPr>
        <w:t>为合法产品。在安全标志管理制度实施之前采购的无安全标志的产品，应执行</w:t>
      </w:r>
      <w:r w:rsidR="008B5A49" w:rsidRPr="00984382">
        <w:rPr>
          <w:rFonts w:eastAsia="仿宋_GB2312" w:cs="华文仿宋" w:hint="eastAsia"/>
          <w:b w:val="0"/>
          <w:sz w:val="30"/>
          <w:szCs w:val="30"/>
        </w:rPr>
        <w:t>国家煤矿安全监察局</w:t>
      </w:r>
      <w:r w:rsidRPr="00984382">
        <w:rPr>
          <w:rFonts w:eastAsia="仿宋_GB2312" w:cs="华文仿宋" w:hint="eastAsia"/>
          <w:b w:val="0"/>
          <w:sz w:val="30"/>
          <w:szCs w:val="30"/>
        </w:rPr>
        <w:t>《</w:t>
      </w:r>
      <w:r w:rsidRPr="00984382">
        <w:rPr>
          <w:rFonts w:eastAsia="仿宋_GB2312" w:cs="华文仿宋"/>
          <w:b w:val="0"/>
          <w:sz w:val="30"/>
          <w:szCs w:val="30"/>
        </w:rPr>
        <w:t>关于加强煤矿矿用产品安全标志管理工作的通知</w:t>
      </w:r>
      <w:r w:rsidRPr="00984382">
        <w:rPr>
          <w:rFonts w:eastAsia="仿宋_GB2312" w:cs="华文仿宋" w:hint="eastAsia"/>
          <w:b w:val="0"/>
          <w:sz w:val="30"/>
          <w:szCs w:val="30"/>
        </w:rPr>
        <w:t>》（</w:t>
      </w:r>
      <w:r w:rsidRPr="00984382">
        <w:rPr>
          <w:rFonts w:eastAsia="仿宋_GB2312" w:cs="华文仿宋"/>
          <w:b w:val="0"/>
          <w:sz w:val="30"/>
          <w:szCs w:val="30"/>
        </w:rPr>
        <w:t>煤安监技装字</w:t>
      </w:r>
      <w:r w:rsidR="00C244AF" w:rsidRPr="00984382">
        <w:rPr>
          <w:rFonts w:eastAsia="仿宋_GB2312" w:cs="华文仿宋" w:hint="eastAsia"/>
          <w:b w:val="0"/>
          <w:sz w:val="30"/>
          <w:szCs w:val="30"/>
        </w:rPr>
        <w:t>〔</w:t>
      </w:r>
      <w:r w:rsidRPr="00984382">
        <w:rPr>
          <w:rFonts w:eastAsia="仿宋_GB2312" w:cs="华文仿宋"/>
          <w:b w:val="0"/>
          <w:sz w:val="30"/>
          <w:szCs w:val="30"/>
        </w:rPr>
        <w:t>2002</w:t>
      </w:r>
      <w:r w:rsidR="00C244AF" w:rsidRPr="00984382">
        <w:rPr>
          <w:rFonts w:eastAsia="仿宋_GB2312" w:cs="华文仿宋" w:hint="eastAsia"/>
          <w:b w:val="0"/>
          <w:sz w:val="30"/>
          <w:szCs w:val="30"/>
        </w:rPr>
        <w:t>〕</w:t>
      </w:r>
      <w:r w:rsidRPr="00984382">
        <w:rPr>
          <w:rFonts w:eastAsia="仿宋_GB2312" w:cs="华文仿宋"/>
          <w:b w:val="0"/>
          <w:sz w:val="30"/>
          <w:szCs w:val="30"/>
        </w:rPr>
        <w:t>141</w:t>
      </w:r>
      <w:r w:rsidRPr="00984382">
        <w:rPr>
          <w:rFonts w:eastAsia="仿宋_GB2312" w:cs="华文仿宋"/>
          <w:b w:val="0"/>
          <w:sz w:val="30"/>
          <w:szCs w:val="30"/>
        </w:rPr>
        <w:t>号</w:t>
      </w:r>
      <w:r w:rsidRPr="00984382">
        <w:rPr>
          <w:rFonts w:eastAsia="仿宋_GB2312" w:cs="华文仿宋" w:hint="eastAsia"/>
          <w:b w:val="0"/>
          <w:sz w:val="30"/>
          <w:szCs w:val="30"/>
        </w:rPr>
        <w:t>）的规定。</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试验涉及安全生产的新技术、新工艺，是指未在煤矿井下或本矿区及条件相近其他矿区应用的技术和工艺。为防</w:t>
      </w:r>
      <w:r w:rsidR="00C244AF" w:rsidRPr="00984382">
        <w:rPr>
          <w:rFonts w:eastAsia="仿宋_GB2312" w:cs="华文仿宋" w:hint="eastAsia"/>
          <w:b w:val="0"/>
          <w:sz w:val="30"/>
          <w:szCs w:val="30"/>
        </w:rPr>
        <w:t>范</w:t>
      </w:r>
      <w:r w:rsidRPr="00984382">
        <w:rPr>
          <w:rFonts w:eastAsia="仿宋_GB2312" w:cs="华文仿宋" w:hint="eastAsia"/>
          <w:b w:val="0"/>
          <w:sz w:val="30"/>
          <w:szCs w:val="30"/>
        </w:rPr>
        <w:t>新技术、新工艺试验中造成事故，在试验之前应组织开展论证。试验新技术、新工艺的论证可由煤矿或委托第三方机构组织实施，安全措施应包括预防、监测、控制、管理措施及应急预案。</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试验涉及安全生产的新设备、新材料，指尚未在煤矿井下或本矿区及条件相近其他矿区应用、纳入矿用产品安全标志管理的设备和材料。由于缺乏相应标准和安全使用规范，应取得产品工业性试验安全标志。新产品工业性试验安全标志审核发放过程中仅仅考核安全性能，在井下试验时煤矿应与研发单位共同研究制定相关安全保障措施。</w:t>
      </w:r>
    </w:p>
    <w:p w:rsidR="00130C16" w:rsidRPr="00984382" w:rsidRDefault="00102F3E" w:rsidP="00984382">
      <w:pPr>
        <w:pStyle w:val="3"/>
        <w:spacing w:line="360" w:lineRule="auto"/>
        <w:jc w:val="left"/>
        <w:rPr>
          <w:rFonts w:ascii="黑体" w:hAnsi="黑体"/>
          <w:b w:val="0"/>
          <w:sz w:val="30"/>
          <w:szCs w:val="30"/>
        </w:rPr>
      </w:pPr>
      <w:bookmarkStart w:id="13" w:name="_Toc461526342"/>
      <w:r w:rsidRPr="00984382">
        <w:rPr>
          <w:rFonts w:ascii="黑体" w:eastAsia="黑体" w:hAnsi="黑体"/>
          <w:b w:val="0"/>
          <w:sz w:val="30"/>
          <w:szCs w:val="30"/>
        </w:rPr>
        <w:lastRenderedPageBreak/>
        <w:t>3</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第十二条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煤矿灾害预防和处理计划编制</w:t>
      </w:r>
      <w:bookmarkEnd w:id="13"/>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】第十二条</w:t>
      </w:r>
      <w:r w:rsidRPr="00984382">
        <w:rPr>
          <w:rFonts w:eastAsia="仿宋_GB2312" w:cs="华文仿宋"/>
          <w:b w:val="0"/>
          <w:sz w:val="30"/>
          <w:szCs w:val="30"/>
        </w:rPr>
        <w:t xml:space="preserve"> </w:t>
      </w:r>
      <w:r w:rsidR="00AA371A" w:rsidRPr="00984382">
        <w:rPr>
          <w:rFonts w:eastAsia="仿宋_GB2312" w:cs="华文仿宋"/>
          <w:b w:val="0"/>
          <w:sz w:val="30"/>
          <w:szCs w:val="30"/>
        </w:rPr>
        <w:t xml:space="preserve"> </w:t>
      </w:r>
      <w:r w:rsidRPr="00984382">
        <w:rPr>
          <w:rFonts w:eastAsia="仿宋_GB2312" w:cs="华文仿宋" w:hint="eastAsia"/>
          <w:b w:val="0"/>
          <w:sz w:val="30"/>
          <w:szCs w:val="30"/>
        </w:rPr>
        <w:t>煤矿必须编制年度灾害预防和处理计划，并根据具体情况及时修改。灾害预防和处理计划由矿长负责组织实施。</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【执行说明】（一）</w:t>
      </w:r>
      <w:r w:rsidR="00C244AF" w:rsidRPr="00984382">
        <w:rPr>
          <w:rFonts w:eastAsia="仿宋_GB2312" w:cs="华文仿宋" w:hint="eastAsia"/>
          <w:b w:val="0"/>
          <w:sz w:val="30"/>
          <w:szCs w:val="30"/>
        </w:rPr>
        <w:t>《</w:t>
      </w:r>
      <w:r w:rsidRPr="00984382">
        <w:rPr>
          <w:rFonts w:eastAsia="仿宋_GB2312" w:cs="华文仿宋" w:hint="eastAsia"/>
          <w:b w:val="0"/>
          <w:sz w:val="30"/>
          <w:szCs w:val="30"/>
        </w:rPr>
        <w:t>煤矿灾害预防和处理计划</w:t>
      </w:r>
      <w:r w:rsidR="00C244AF" w:rsidRPr="00984382">
        <w:rPr>
          <w:rFonts w:eastAsia="仿宋_GB2312" w:cs="华文仿宋" w:hint="eastAsia"/>
          <w:b w:val="0"/>
          <w:sz w:val="30"/>
          <w:szCs w:val="30"/>
        </w:rPr>
        <w:t>》</w:t>
      </w:r>
      <w:r w:rsidRPr="00984382">
        <w:rPr>
          <w:rFonts w:eastAsia="仿宋_GB2312" w:cs="华文仿宋" w:hint="eastAsia"/>
          <w:b w:val="0"/>
          <w:sz w:val="30"/>
          <w:szCs w:val="30"/>
        </w:rPr>
        <w:t>编制内容</w:t>
      </w:r>
      <w:r w:rsidR="00C244AF" w:rsidRPr="00984382">
        <w:rPr>
          <w:rFonts w:eastAsia="仿宋_GB2312" w:cs="华文仿宋" w:hint="eastAsia"/>
          <w:b w:val="0"/>
          <w:sz w:val="30"/>
          <w:szCs w:val="30"/>
        </w:rPr>
        <w:t>。</w:t>
      </w:r>
      <w:r w:rsidRPr="00984382">
        <w:rPr>
          <w:rFonts w:eastAsia="仿宋_GB2312" w:cs="华文仿宋" w:hint="eastAsia"/>
          <w:b w:val="0"/>
          <w:sz w:val="30"/>
          <w:szCs w:val="30"/>
        </w:rPr>
        <w:t>每一生产和在建煤矿，都必须编制年度《煤矿灾害预防和处理计划》（以下简称《计划》）。《计划》应能起到</w:t>
      </w:r>
      <w:r w:rsidR="00C244AF" w:rsidRPr="00984382">
        <w:rPr>
          <w:rFonts w:eastAsia="仿宋_GB2312" w:cs="华文仿宋" w:hint="eastAsia"/>
          <w:b w:val="0"/>
          <w:sz w:val="30"/>
          <w:szCs w:val="30"/>
        </w:rPr>
        <w:t>防范</w:t>
      </w:r>
      <w:r w:rsidRPr="00984382">
        <w:rPr>
          <w:rFonts w:eastAsia="仿宋_GB2312" w:cs="华文仿宋" w:hint="eastAsia"/>
          <w:b w:val="0"/>
          <w:sz w:val="30"/>
          <w:szCs w:val="30"/>
        </w:rPr>
        <w:t>事故发生、并在一旦发生事故能</w:t>
      </w:r>
      <w:r w:rsidR="00C244AF" w:rsidRPr="00984382">
        <w:rPr>
          <w:rFonts w:eastAsia="仿宋_GB2312" w:cs="华文仿宋" w:hint="eastAsia"/>
          <w:b w:val="0"/>
          <w:sz w:val="30"/>
          <w:szCs w:val="30"/>
        </w:rPr>
        <w:t>指导</w:t>
      </w:r>
      <w:r w:rsidRPr="00984382">
        <w:rPr>
          <w:rFonts w:eastAsia="仿宋_GB2312" w:cs="华文仿宋" w:hint="eastAsia"/>
          <w:b w:val="0"/>
          <w:sz w:val="30"/>
          <w:szCs w:val="30"/>
        </w:rPr>
        <w:t>迅速抢救受灾遇险人员的作用。《计划》应包括以下内容：</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b w:val="0"/>
          <w:sz w:val="30"/>
          <w:szCs w:val="30"/>
        </w:rPr>
        <w:t>1.</w:t>
      </w:r>
      <w:r w:rsidR="009174E0" w:rsidRPr="00984382">
        <w:rPr>
          <w:rFonts w:eastAsia="仿宋_GB2312" w:cs="华文仿宋" w:hint="eastAsia"/>
          <w:b w:val="0"/>
          <w:sz w:val="30"/>
          <w:szCs w:val="30"/>
        </w:rPr>
        <w:t>根据本矿的采掘等生产计划、区域地质条件和其他自然因素，列举瓦斯爆炸、煤（岩）与瓦斯（二氧化碳）突（喷）出、火灾、水害、冲击地压、滑坡等事故的预兆、预防措施等。</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b w:val="0"/>
          <w:sz w:val="30"/>
          <w:szCs w:val="30"/>
        </w:rPr>
        <w:t>2.</w:t>
      </w:r>
      <w:r w:rsidR="009174E0" w:rsidRPr="00984382">
        <w:rPr>
          <w:rFonts w:eastAsia="仿宋_GB2312" w:cs="华文仿宋" w:hint="eastAsia"/>
          <w:b w:val="0"/>
          <w:sz w:val="30"/>
          <w:szCs w:val="30"/>
        </w:rPr>
        <w:t>制定发生事故后所有现场人员的自救、撤离、抢救等措施、方案、职责，明确避灾路线</w:t>
      </w:r>
      <w:r w:rsidR="00C244AF" w:rsidRPr="00984382">
        <w:rPr>
          <w:rFonts w:eastAsia="仿宋_GB2312" w:cs="华文仿宋" w:hint="eastAsia"/>
          <w:b w:val="0"/>
          <w:sz w:val="30"/>
          <w:szCs w:val="30"/>
        </w:rPr>
        <w:t>，规定</w:t>
      </w:r>
      <w:r w:rsidR="009174E0" w:rsidRPr="00984382">
        <w:rPr>
          <w:rFonts w:eastAsia="仿宋_GB2312" w:cs="华文仿宋" w:hint="eastAsia"/>
          <w:b w:val="0"/>
          <w:sz w:val="30"/>
          <w:szCs w:val="30"/>
        </w:rPr>
        <w:t>所必须的工程、设备、仪表、器材、工具、标识的数量、使用地点、使用方法和管理办法等。</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b w:val="0"/>
          <w:sz w:val="30"/>
          <w:szCs w:val="30"/>
        </w:rPr>
        <w:t>3.</w:t>
      </w:r>
      <w:r w:rsidR="009174E0" w:rsidRPr="00984382">
        <w:rPr>
          <w:rFonts w:eastAsia="仿宋_GB2312" w:cs="华文仿宋" w:hint="eastAsia"/>
          <w:b w:val="0"/>
          <w:sz w:val="30"/>
          <w:szCs w:val="30"/>
        </w:rPr>
        <w:t>制定处理事故的组织领导和有关单位、部门及其</w:t>
      </w:r>
      <w:r w:rsidR="00C244AF" w:rsidRPr="00984382">
        <w:rPr>
          <w:rFonts w:eastAsia="仿宋_GB2312" w:cs="华文仿宋" w:hint="eastAsia"/>
          <w:b w:val="0"/>
          <w:sz w:val="30"/>
          <w:szCs w:val="30"/>
        </w:rPr>
        <w:t>负责人</w:t>
      </w:r>
      <w:r w:rsidR="009174E0" w:rsidRPr="00984382">
        <w:rPr>
          <w:rFonts w:eastAsia="仿宋_GB2312" w:cs="华文仿宋" w:hint="eastAsia"/>
          <w:b w:val="0"/>
          <w:sz w:val="30"/>
          <w:szCs w:val="30"/>
        </w:rPr>
        <w:t>的任务、职责、通知方法和顺序。</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b w:val="0"/>
          <w:sz w:val="30"/>
          <w:szCs w:val="30"/>
        </w:rPr>
        <w:t>4.</w:t>
      </w:r>
      <w:r w:rsidR="009174E0" w:rsidRPr="00984382">
        <w:rPr>
          <w:rFonts w:eastAsia="仿宋_GB2312" w:cs="华文仿宋" w:hint="eastAsia"/>
          <w:b w:val="0"/>
          <w:sz w:val="30"/>
          <w:szCs w:val="30"/>
        </w:rPr>
        <w:t>列出有关处理各种事故必备的技术资料：通风系统示意图、网路图（在这两种图上都应当标明通风设施的位置、风向、风量）及反风试验报告；供电系统图和电话的安装地点；地面和井下消防洒水、排水、注浆、充填、瓦斯抽采和压风等管路系统图；地面和井下消防材料库的位置及其所储备的材料、设备、工具的品名和数量登记表；井上下对照图，图中应标明井口位置和标高、地面铁路、公路、钻孔、水井、水管、储水池以及其他存放可供处理事故的材料、设备和工具的地点。</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（二）</w:t>
      </w:r>
      <w:r w:rsidR="00C244AF" w:rsidRPr="00984382">
        <w:rPr>
          <w:rFonts w:eastAsia="仿宋_GB2312" w:cs="华文仿宋" w:hint="eastAsia"/>
          <w:b w:val="0"/>
          <w:sz w:val="30"/>
          <w:szCs w:val="30"/>
        </w:rPr>
        <w:t>《</w:t>
      </w:r>
      <w:r w:rsidRPr="00984382">
        <w:rPr>
          <w:rFonts w:eastAsia="仿宋_GB2312" w:cs="华文仿宋" w:hint="eastAsia"/>
          <w:b w:val="0"/>
          <w:sz w:val="30"/>
          <w:szCs w:val="30"/>
        </w:rPr>
        <w:t>计划</w:t>
      </w:r>
      <w:r w:rsidR="00C244AF" w:rsidRPr="00984382">
        <w:rPr>
          <w:rFonts w:eastAsia="仿宋_GB2312" w:cs="华文仿宋" w:hint="eastAsia"/>
          <w:b w:val="0"/>
          <w:sz w:val="30"/>
          <w:szCs w:val="30"/>
        </w:rPr>
        <w:t>》</w:t>
      </w:r>
      <w:r w:rsidRPr="00984382">
        <w:rPr>
          <w:rFonts w:eastAsia="仿宋_GB2312" w:cs="华文仿宋" w:hint="eastAsia"/>
          <w:b w:val="0"/>
          <w:sz w:val="30"/>
          <w:szCs w:val="30"/>
        </w:rPr>
        <w:t>编制、审批与落实程序</w:t>
      </w:r>
      <w:r w:rsidR="00C244AF" w:rsidRPr="00984382">
        <w:rPr>
          <w:rFonts w:eastAsia="仿宋_GB2312" w:cs="华文仿宋" w:hint="eastAsia"/>
          <w:b w:val="0"/>
          <w:sz w:val="30"/>
          <w:szCs w:val="30"/>
        </w:rPr>
        <w:t>。</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b w:val="0"/>
          <w:sz w:val="30"/>
          <w:szCs w:val="30"/>
        </w:rPr>
        <w:t>1.</w:t>
      </w:r>
      <w:r w:rsidRPr="00984382">
        <w:rPr>
          <w:rFonts w:eastAsia="仿宋_GB2312" w:cs="华文仿宋"/>
          <w:b w:val="0"/>
          <w:sz w:val="30"/>
          <w:szCs w:val="30"/>
        </w:rPr>
        <w:t>《计划》的编制、修改方法和审批程序：</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lastRenderedPageBreak/>
        <w:t>（</w:t>
      </w:r>
      <w:r w:rsidRPr="00984382">
        <w:rPr>
          <w:rFonts w:eastAsia="仿宋_GB2312" w:cs="华文仿宋"/>
          <w:b w:val="0"/>
          <w:sz w:val="30"/>
          <w:szCs w:val="30"/>
        </w:rPr>
        <w:t>1</w:t>
      </w:r>
      <w:r w:rsidRPr="00984382">
        <w:rPr>
          <w:rFonts w:eastAsia="仿宋_GB2312" w:cs="华文仿宋"/>
          <w:b w:val="0"/>
          <w:sz w:val="30"/>
          <w:szCs w:val="30"/>
        </w:rPr>
        <w:t>）《计划》必须由矿总工程师负责组织通风、采掘、机电、地</w:t>
      </w:r>
      <w:r w:rsidRPr="00984382">
        <w:rPr>
          <w:rFonts w:eastAsia="仿宋_GB2312" w:cs="华文仿宋" w:hint="eastAsia"/>
          <w:b w:val="0"/>
          <w:sz w:val="30"/>
          <w:szCs w:val="30"/>
        </w:rPr>
        <w:t>测、技术等单位的有关人员编制，并有矿山救护队参加。</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w:t>
      </w:r>
      <w:r w:rsidRPr="00984382">
        <w:rPr>
          <w:rFonts w:eastAsia="仿宋_GB2312" w:cs="华文仿宋"/>
          <w:b w:val="0"/>
          <w:sz w:val="30"/>
          <w:szCs w:val="30"/>
        </w:rPr>
        <w:t>2</w:t>
      </w:r>
      <w:r w:rsidRPr="00984382">
        <w:rPr>
          <w:rFonts w:eastAsia="仿宋_GB2312" w:cs="华文仿宋"/>
          <w:b w:val="0"/>
          <w:sz w:val="30"/>
          <w:szCs w:val="30"/>
        </w:rPr>
        <w:t>）《计划》必须在每年开始前一个月报</w:t>
      </w:r>
      <w:r w:rsidRPr="00984382">
        <w:rPr>
          <w:rFonts w:eastAsia="仿宋_GB2312" w:cs="华文仿宋" w:hint="eastAsia"/>
          <w:b w:val="0"/>
          <w:sz w:val="30"/>
          <w:szCs w:val="30"/>
        </w:rPr>
        <w:t>矿长批准。</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w:t>
      </w:r>
      <w:r w:rsidRPr="00984382">
        <w:rPr>
          <w:rFonts w:eastAsia="仿宋_GB2312" w:cs="华文仿宋"/>
          <w:b w:val="0"/>
          <w:sz w:val="30"/>
          <w:szCs w:val="30"/>
        </w:rPr>
        <w:t>3</w:t>
      </w:r>
      <w:r w:rsidRPr="00984382">
        <w:rPr>
          <w:rFonts w:eastAsia="仿宋_GB2312" w:cs="华文仿宋"/>
          <w:b w:val="0"/>
          <w:sz w:val="30"/>
          <w:szCs w:val="30"/>
        </w:rPr>
        <w:t>）在每季</w:t>
      </w:r>
      <w:r w:rsidR="00C244AF" w:rsidRPr="00984382">
        <w:rPr>
          <w:rFonts w:eastAsia="仿宋_GB2312" w:cs="华文仿宋" w:hint="eastAsia"/>
          <w:b w:val="0"/>
          <w:sz w:val="30"/>
          <w:szCs w:val="30"/>
        </w:rPr>
        <w:t>度</w:t>
      </w:r>
      <w:r w:rsidRPr="00984382">
        <w:rPr>
          <w:rFonts w:eastAsia="仿宋_GB2312" w:cs="华文仿宋"/>
          <w:b w:val="0"/>
          <w:sz w:val="30"/>
          <w:szCs w:val="30"/>
        </w:rPr>
        <w:t>开始前</w:t>
      </w:r>
      <w:r w:rsidRPr="00984382">
        <w:rPr>
          <w:rFonts w:eastAsia="仿宋_GB2312" w:cs="华文仿宋"/>
          <w:b w:val="0"/>
          <w:sz w:val="30"/>
          <w:szCs w:val="30"/>
        </w:rPr>
        <w:t>15</w:t>
      </w:r>
      <w:r w:rsidRPr="00984382">
        <w:rPr>
          <w:rFonts w:eastAsia="仿宋_GB2312" w:cs="华文仿宋"/>
          <w:b w:val="0"/>
          <w:sz w:val="30"/>
          <w:szCs w:val="30"/>
        </w:rPr>
        <w:t>天，矿总工程师根据矿井自然条件和采掘工程的变动情况，组织有关部门进行修改和补充。</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b w:val="0"/>
          <w:sz w:val="30"/>
          <w:szCs w:val="30"/>
        </w:rPr>
        <w:t>2.</w:t>
      </w:r>
      <w:r w:rsidRPr="00984382">
        <w:rPr>
          <w:rFonts w:eastAsia="仿宋_GB2312" w:cs="华文仿宋"/>
          <w:b w:val="0"/>
          <w:sz w:val="30"/>
          <w:szCs w:val="30"/>
        </w:rPr>
        <w:t>《计划》的贯彻执行：</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w:t>
      </w:r>
      <w:r w:rsidRPr="00984382">
        <w:rPr>
          <w:rFonts w:eastAsia="仿宋_GB2312" w:cs="华文仿宋"/>
          <w:b w:val="0"/>
          <w:sz w:val="30"/>
          <w:szCs w:val="30"/>
        </w:rPr>
        <w:t>1</w:t>
      </w:r>
      <w:r w:rsidRPr="00984382">
        <w:rPr>
          <w:rFonts w:eastAsia="仿宋_GB2312" w:cs="华文仿宋"/>
          <w:b w:val="0"/>
          <w:sz w:val="30"/>
          <w:szCs w:val="30"/>
        </w:rPr>
        <w:t>）已批准的《计划》由矿长负责</w:t>
      </w:r>
      <w:r w:rsidR="00D1189B" w:rsidRPr="00984382">
        <w:rPr>
          <w:rFonts w:eastAsia="仿宋_GB2312" w:cs="华文仿宋" w:hint="eastAsia"/>
          <w:b w:val="0"/>
          <w:sz w:val="30"/>
          <w:szCs w:val="30"/>
        </w:rPr>
        <w:t>组织执行</w:t>
      </w:r>
      <w:r w:rsidRPr="00984382">
        <w:rPr>
          <w:rFonts w:eastAsia="仿宋_GB2312" w:cs="华文仿宋" w:hint="eastAsia"/>
          <w:b w:val="0"/>
          <w:sz w:val="30"/>
          <w:szCs w:val="30"/>
        </w:rPr>
        <w:t>。</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w:t>
      </w:r>
      <w:r w:rsidRPr="00984382">
        <w:rPr>
          <w:rFonts w:eastAsia="仿宋_GB2312" w:cs="华文仿宋"/>
          <w:b w:val="0"/>
          <w:sz w:val="30"/>
          <w:szCs w:val="30"/>
        </w:rPr>
        <w:t>2</w:t>
      </w:r>
      <w:r w:rsidRPr="00984382">
        <w:rPr>
          <w:rFonts w:eastAsia="仿宋_GB2312" w:cs="华文仿宋"/>
          <w:b w:val="0"/>
          <w:sz w:val="30"/>
          <w:szCs w:val="30"/>
        </w:rPr>
        <w:t>）已批准的《计划》应当及时向全体职工（包括全体矿山救护队员）贯彻，组织学习，并熟悉避灾路线。不熟悉《计划》有关内容的人员，不得下井作业。</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w:t>
      </w:r>
      <w:r w:rsidRPr="00984382">
        <w:rPr>
          <w:rFonts w:eastAsia="仿宋_GB2312" w:cs="华文仿宋"/>
          <w:b w:val="0"/>
          <w:sz w:val="30"/>
          <w:szCs w:val="30"/>
        </w:rPr>
        <w:t>3</w:t>
      </w:r>
      <w:r w:rsidRPr="00984382">
        <w:rPr>
          <w:rFonts w:eastAsia="仿宋_GB2312" w:cs="华文仿宋"/>
          <w:b w:val="0"/>
          <w:sz w:val="30"/>
          <w:szCs w:val="30"/>
        </w:rPr>
        <w:t>）必须按照</w:t>
      </w:r>
      <w:r w:rsidR="00EE3D07" w:rsidRPr="00984382">
        <w:rPr>
          <w:rFonts w:eastAsia="仿宋_GB2312" w:cs="华文仿宋"/>
          <w:b w:val="0"/>
          <w:sz w:val="30"/>
          <w:szCs w:val="30"/>
        </w:rPr>
        <w:t>《规程》</w:t>
      </w:r>
      <w:r w:rsidRPr="00984382">
        <w:rPr>
          <w:rFonts w:eastAsia="仿宋_GB2312" w:cs="华文仿宋"/>
          <w:b w:val="0"/>
          <w:sz w:val="30"/>
          <w:szCs w:val="30"/>
        </w:rPr>
        <w:t>第十七条规定，每年至少组织一次应急演练。对演练中发现的问题，必须采取措施，立即</w:t>
      </w:r>
      <w:r w:rsidRPr="00984382">
        <w:rPr>
          <w:rFonts w:eastAsia="仿宋_GB2312" w:cs="华文仿宋" w:hint="eastAsia"/>
          <w:b w:val="0"/>
          <w:sz w:val="30"/>
          <w:szCs w:val="30"/>
        </w:rPr>
        <w:t>修改。</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w:t>
      </w:r>
      <w:r w:rsidRPr="00984382">
        <w:rPr>
          <w:rFonts w:eastAsia="仿宋_GB2312" w:cs="华文仿宋"/>
          <w:b w:val="0"/>
          <w:sz w:val="30"/>
          <w:szCs w:val="30"/>
        </w:rPr>
        <w:t>4</w:t>
      </w:r>
      <w:r w:rsidRPr="00984382">
        <w:rPr>
          <w:rFonts w:eastAsia="仿宋_GB2312" w:cs="华文仿宋"/>
          <w:b w:val="0"/>
          <w:sz w:val="30"/>
          <w:szCs w:val="30"/>
        </w:rPr>
        <w:t>）已批准的《计划》</w:t>
      </w:r>
      <w:r w:rsidR="00C244AF" w:rsidRPr="00984382">
        <w:rPr>
          <w:rFonts w:eastAsia="仿宋_GB2312" w:cs="华文仿宋" w:hint="eastAsia"/>
          <w:b w:val="0"/>
          <w:sz w:val="30"/>
          <w:szCs w:val="30"/>
        </w:rPr>
        <w:t>（含</w:t>
      </w:r>
      <w:r w:rsidRPr="00984382">
        <w:rPr>
          <w:rFonts w:eastAsia="仿宋_GB2312" w:cs="华文仿宋"/>
          <w:b w:val="0"/>
          <w:sz w:val="30"/>
          <w:szCs w:val="30"/>
        </w:rPr>
        <w:t>所附工程图和表册</w:t>
      </w:r>
      <w:r w:rsidR="00C244AF" w:rsidRPr="00984382">
        <w:rPr>
          <w:rFonts w:eastAsia="仿宋_GB2312" w:cs="华文仿宋" w:hint="eastAsia"/>
          <w:b w:val="0"/>
          <w:sz w:val="30"/>
          <w:szCs w:val="30"/>
        </w:rPr>
        <w:t>）</w:t>
      </w:r>
      <w:r w:rsidRPr="00984382">
        <w:rPr>
          <w:rFonts w:eastAsia="仿宋_GB2312" w:cs="华文仿宋"/>
          <w:b w:val="0"/>
          <w:sz w:val="30"/>
          <w:szCs w:val="30"/>
        </w:rPr>
        <w:t>应当分别送交矿长、副矿长、矿总工程师，调度、生产、地测、机电、通风、运输、安全、救护等业务部门及驻矿安全机构等。有上级企业的，还应当报上级企业的技术负责人和调度室、安全、计划等相关部门。上述单位和负责人应当经常或定期检查《计划》的贯彻执行情况。</w:t>
      </w:r>
    </w:p>
    <w:p w:rsidR="00130C16" w:rsidRPr="00984382" w:rsidRDefault="00102F3E" w:rsidP="00984382">
      <w:pPr>
        <w:pStyle w:val="3"/>
        <w:spacing w:line="360" w:lineRule="auto"/>
        <w:jc w:val="left"/>
        <w:rPr>
          <w:rFonts w:ascii="黑体" w:hAnsi="黑体"/>
          <w:b w:val="0"/>
          <w:sz w:val="30"/>
          <w:szCs w:val="30"/>
        </w:rPr>
      </w:pPr>
      <w:bookmarkStart w:id="14" w:name="_Toc461526343"/>
      <w:r w:rsidRPr="00984382">
        <w:rPr>
          <w:rFonts w:ascii="黑体" w:eastAsia="黑体" w:hAnsi="黑体"/>
          <w:b w:val="0"/>
          <w:sz w:val="30"/>
          <w:szCs w:val="30"/>
        </w:rPr>
        <w:t>4</w:t>
      </w:r>
      <w:r w:rsidR="002E7B63" w:rsidRPr="00984382">
        <w:rPr>
          <w:rFonts w:ascii="黑体" w:eastAsia="黑体" w:hAnsi="黑体" w:hint="eastAsia"/>
          <w:b w:val="0"/>
          <w:sz w:val="30"/>
          <w:szCs w:val="30"/>
        </w:rPr>
        <w:t>．</w:t>
      </w:r>
      <w:r w:rsidR="009174E0" w:rsidRPr="00984382">
        <w:rPr>
          <w:rFonts w:ascii="黑体" w:eastAsia="黑体" w:hAnsi="黑体" w:hint="eastAsia"/>
          <w:b w:val="0"/>
          <w:sz w:val="30"/>
          <w:szCs w:val="30"/>
        </w:rPr>
        <w:t>第十七条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煤矿企业应急救援预案编制</w:t>
      </w:r>
      <w:bookmarkEnd w:id="14"/>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】第十七条</w:t>
      </w:r>
      <w:r w:rsidR="00D20DA8" w:rsidRPr="00984382">
        <w:rPr>
          <w:rFonts w:eastAsia="仿宋_GB2312" w:cs="华文仿宋"/>
          <w:b w:val="0"/>
          <w:sz w:val="30"/>
          <w:szCs w:val="30"/>
        </w:rPr>
        <w:t xml:space="preserve"> </w:t>
      </w:r>
      <w:r w:rsidR="00AA371A" w:rsidRPr="00984382">
        <w:rPr>
          <w:rFonts w:eastAsia="仿宋_GB2312" w:cs="华文仿宋"/>
          <w:b w:val="0"/>
          <w:sz w:val="30"/>
          <w:szCs w:val="30"/>
        </w:rPr>
        <w:t xml:space="preserve"> </w:t>
      </w:r>
      <w:r w:rsidRPr="00984382">
        <w:rPr>
          <w:rFonts w:eastAsia="仿宋_GB2312" w:cs="华文仿宋" w:hint="eastAsia"/>
          <w:b w:val="0"/>
          <w:sz w:val="30"/>
          <w:szCs w:val="30"/>
        </w:rPr>
        <w:t>煤矿企业必须建立应急救援组织，健全规章制度，编制应急救援预案，储备应急救援物资、装备并定期检查补充。</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煤矿必须建立矿井安全避险系统，对井下人员进行安全避险和应急救援培训，每年至少组织</w:t>
      </w:r>
      <w:r w:rsidRPr="00984382">
        <w:rPr>
          <w:rFonts w:eastAsia="仿宋_GB2312" w:cs="华文仿宋"/>
          <w:b w:val="0"/>
          <w:sz w:val="30"/>
          <w:szCs w:val="30"/>
        </w:rPr>
        <w:t>1</w:t>
      </w:r>
      <w:r w:rsidRPr="00984382">
        <w:rPr>
          <w:rFonts w:eastAsia="仿宋_GB2312" w:cs="华文仿宋"/>
          <w:b w:val="0"/>
          <w:sz w:val="30"/>
          <w:szCs w:val="30"/>
        </w:rPr>
        <w:t>次应急演练。</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【执行说明】煤矿企业应当</w:t>
      </w:r>
      <w:r w:rsidR="008B5A49" w:rsidRPr="00984382">
        <w:rPr>
          <w:rFonts w:eastAsia="仿宋_GB2312" w:cs="华文仿宋" w:hint="eastAsia"/>
          <w:b w:val="0"/>
          <w:sz w:val="30"/>
          <w:szCs w:val="30"/>
        </w:rPr>
        <w:t>按照</w:t>
      </w:r>
      <w:r w:rsidRPr="00984382">
        <w:rPr>
          <w:rFonts w:eastAsia="仿宋_GB2312" w:cs="华文仿宋" w:hint="eastAsia"/>
          <w:b w:val="0"/>
          <w:sz w:val="30"/>
          <w:szCs w:val="30"/>
        </w:rPr>
        <w:t>《安全生产法》第七十八条、《生产安</w:t>
      </w:r>
      <w:r w:rsidRPr="00984382">
        <w:rPr>
          <w:rFonts w:eastAsia="仿宋_GB2312" w:cs="华文仿宋" w:hint="eastAsia"/>
          <w:b w:val="0"/>
          <w:sz w:val="30"/>
          <w:szCs w:val="30"/>
        </w:rPr>
        <w:lastRenderedPageBreak/>
        <w:t>全事故应急预案管理办法》（</w:t>
      </w:r>
      <w:r w:rsidR="00C244AF" w:rsidRPr="00984382">
        <w:rPr>
          <w:rFonts w:eastAsia="仿宋_GB2312" w:cs="华文仿宋" w:hint="eastAsia"/>
          <w:b w:val="0"/>
          <w:sz w:val="30"/>
          <w:szCs w:val="30"/>
        </w:rPr>
        <w:t>国家安全监管</w:t>
      </w:r>
      <w:r w:rsidRPr="00984382">
        <w:rPr>
          <w:rFonts w:eastAsia="仿宋_GB2312" w:cs="华文仿宋" w:hint="eastAsia"/>
          <w:b w:val="0"/>
          <w:sz w:val="30"/>
          <w:szCs w:val="30"/>
        </w:rPr>
        <w:t>总局令第</w:t>
      </w:r>
      <w:r w:rsidRPr="00984382">
        <w:rPr>
          <w:rFonts w:eastAsia="仿宋_GB2312" w:cs="华文仿宋"/>
          <w:b w:val="0"/>
          <w:sz w:val="30"/>
          <w:szCs w:val="30"/>
        </w:rPr>
        <w:t>88</w:t>
      </w:r>
      <w:r w:rsidRPr="00984382">
        <w:rPr>
          <w:rFonts w:eastAsia="仿宋_GB2312" w:cs="华文仿宋"/>
          <w:b w:val="0"/>
          <w:sz w:val="30"/>
          <w:szCs w:val="30"/>
        </w:rPr>
        <w:t>号）</w:t>
      </w:r>
      <w:r w:rsidR="008B5A49" w:rsidRPr="00984382">
        <w:rPr>
          <w:rFonts w:eastAsia="仿宋_GB2312" w:cs="华文仿宋" w:hint="eastAsia"/>
          <w:b w:val="0"/>
          <w:sz w:val="30"/>
          <w:szCs w:val="30"/>
        </w:rPr>
        <w:t>的规定，参照</w:t>
      </w:r>
      <w:r w:rsidRPr="00984382">
        <w:rPr>
          <w:rFonts w:eastAsia="仿宋_GB2312" w:cs="华文仿宋"/>
          <w:b w:val="0"/>
          <w:sz w:val="30"/>
          <w:szCs w:val="30"/>
        </w:rPr>
        <w:t>《</w:t>
      </w:r>
      <w:hyperlink r:id="rId22" w:tgtFrame="_blank" w:history="1">
        <w:r w:rsidRPr="00984382">
          <w:rPr>
            <w:rFonts w:eastAsia="仿宋_GB2312" w:cs="华文仿宋"/>
            <w:b w:val="0"/>
            <w:sz w:val="30"/>
            <w:szCs w:val="30"/>
          </w:rPr>
          <w:t>生产经营单位生产安全事故应急预案编制导则</w:t>
        </w:r>
      </w:hyperlink>
      <w:r w:rsidRPr="00984382">
        <w:rPr>
          <w:rFonts w:eastAsia="仿宋_GB2312" w:cs="华文仿宋" w:hint="eastAsia"/>
          <w:b w:val="0"/>
          <w:sz w:val="30"/>
          <w:szCs w:val="30"/>
        </w:rPr>
        <w:t>》</w:t>
      </w:r>
      <w:r w:rsidR="00D6090F" w:rsidRPr="00984382">
        <w:rPr>
          <w:rFonts w:eastAsia="仿宋_GB2312" w:cs="华文仿宋" w:hint="eastAsia"/>
          <w:b w:val="0"/>
          <w:sz w:val="30"/>
          <w:szCs w:val="30"/>
        </w:rPr>
        <w:t>（</w:t>
      </w:r>
      <w:r w:rsidRPr="00984382">
        <w:rPr>
          <w:rFonts w:eastAsia="仿宋_GB2312" w:cs="华文仿宋"/>
          <w:b w:val="0"/>
          <w:sz w:val="30"/>
          <w:szCs w:val="30"/>
        </w:rPr>
        <w:t>GB/T</w:t>
      </w:r>
      <w:r w:rsidR="00D6090F" w:rsidRPr="00984382">
        <w:rPr>
          <w:rFonts w:eastAsia="仿宋_GB2312" w:cs="华文仿宋"/>
          <w:b w:val="0"/>
          <w:sz w:val="30"/>
          <w:szCs w:val="30"/>
        </w:rPr>
        <w:t xml:space="preserve"> </w:t>
      </w:r>
      <w:r w:rsidRPr="00984382">
        <w:rPr>
          <w:rFonts w:eastAsia="仿宋_GB2312" w:cs="华文仿宋"/>
          <w:b w:val="0"/>
          <w:sz w:val="30"/>
          <w:szCs w:val="30"/>
        </w:rPr>
        <w:t>29639</w:t>
      </w:r>
      <w:r w:rsidR="00C244AF" w:rsidRPr="00984382">
        <w:rPr>
          <w:rFonts w:eastAsia="仿宋_GB2312" w:cs="华文仿宋" w:hint="eastAsia"/>
          <w:b w:val="0"/>
          <w:sz w:val="30"/>
          <w:szCs w:val="30"/>
        </w:rPr>
        <w:t>—</w:t>
      </w:r>
      <w:r w:rsidR="00C244AF" w:rsidRPr="00984382">
        <w:rPr>
          <w:rFonts w:eastAsia="仿宋_GB2312" w:cs="华文仿宋"/>
          <w:b w:val="0"/>
          <w:sz w:val="30"/>
          <w:szCs w:val="30"/>
        </w:rPr>
        <w:t>2013</w:t>
      </w:r>
      <w:r w:rsidR="00D6090F" w:rsidRPr="00984382">
        <w:rPr>
          <w:rFonts w:eastAsia="仿宋_GB2312" w:cs="华文仿宋" w:hint="eastAsia"/>
          <w:b w:val="0"/>
          <w:sz w:val="30"/>
          <w:szCs w:val="30"/>
        </w:rPr>
        <w:t>）</w:t>
      </w:r>
      <w:r w:rsidRPr="00984382">
        <w:rPr>
          <w:rFonts w:eastAsia="仿宋_GB2312" w:cs="华文仿宋"/>
          <w:b w:val="0"/>
          <w:sz w:val="30"/>
          <w:szCs w:val="30"/>
        </w:rPr>
        <w:t>的要求，结合</w:t>
      </w:r>
      <w:r w:rsidRPr="00984382">
        <w:rPr>
          <w:rFonts w:eastAsia="仿宋_GB2312" w:cs="华文仿宋" w:hint="eastAsia"/>
          <w:b w:val="0"/>
          <w:sz w:val="30"/>
          <w:szCs w:val="30"/>
        </w:rPr>
        <w:t>本企业生产特点和实际，编制应急预案（应急救援预案）。</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煤矿也应当根据本矿的实际情况，结合《计划》编制应急预案（应急救援预案）。</w:t>
      </w:r>
    </w:p>
    <w:p w:rsidR="00130C16" w:rsidRDefault="009174E0" w:rsidP="00984382">
      <w:pPr>
        <w:pStyle w:val="1"/>
        <w:jc w:val="center"/>
        <w:rPr>
          <w:szCs w:val="28"/>
        </w:rPr>
      </w:pPr>
      <w:r>
        <w:rPr>
          <w:rFonts w:ascii="仿宋_GB2312" w:eastAsia="仿宋_GB2312" w:hAnsi="华文仿宋" w:cs="华文仿宋" w:hint="eastAsia"/>
          <w:b/>
          <w:kern w:val="0"/>
          <w:szCs w:val="28"/>
        </w:rPr>
        <w:br w:type="page"/>
      </w:r>
      <w:bookmarkStart w:id="15" w:name="_Toc461526344"/>
      <w:r w:rsidRPr="00984382">
        <w:rPr>
          <w:rFonts w:ascii="方正小标宋简体" w:eastAsia="方正小标宋简体" w:hint="eastAsia"/>
          <w:sz w:val="36"/>
          <w:szCs w:val="36"/>
        </w:rPr>
        <w:lastRenderedPageBreak/>
        <w:t>第二编</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地</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质</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保</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障</w:t>
      </w:r>
      <w:bookmarkEnd w:id="8"/>
      <w:bookmarkEnd w:id="9"/>
      <w:bookmarkEnd w:id="10"/>
      <w:bookmarkEnd w:id="11"/>
      <w:bookmarkEnd w:id="15"/>
    </w:p>
    <w:p w:rsidR="00130C16" w:rsidRPr="00984382" w:rsidRDefault="00102F3E" w:rsidP="00984382">
      <w:pPr>
        <w:pStyle w:val="3"/>
        <w:spacing w:line="360" w:lineRule="auto"/>
        <w:jc w:val="left"/>
        <w:rPr>
          <w:rFonts w:ascii="黑体" w:hAnsi="黑体"/>
          <w:b w:val="0"/>
          <w:sz w:val="30"/>
          <w:szCs w:val="30"/>
        </w:rPr>
      </w:pPr>
      <w:bookmarkStart w:id="16" w:name="_Toc11182"/>
      <w:bookmarkStart w:id="17" w:name="_Toc438408599"/>
      <w:bookmarkStart w:id="18" w:name="_Toc439316024"/>
      <w:bookmarkStart w:id="19" w:name="_Toc439668981"/>
      <w:bookmarkStart w:id="20" w:name="_Toc461526345"/>
      <w:r w:rsidRPr="00984382">
        <w:rPr>
          <w:rFonts w:ascii="黑体" w:eastAsia="黑体" w:hAnsi="黑体"/>
          <w:b w:val="0"/>
          <w:sz w:val="30"/>
          <w:szCs w:val="30"/>
        </w:rPr>
        <w:t>5</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第二十三条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补充地质勘探</w:t>
      </w:r>
      <w:bookmarkEnd w:id="16"/>
      <w:bookmarkEnd w:id="17"/>
      <w:bookmarkEnd w:id="18"/>
      <w:bookmarkEnd w:id="19"/>
      <w:bookmarkEnd w:id="20"/>
    </w:p>
    <w:p w:rsidR="00130C16" w:rsidRPr="00862A99" w:rsidRDefault="009174E0" w:rsidP="00984382">
      <w:pPr>
        <w:adjustRightInd w:val="0"/>
        <w:snapToGrid w:val="0"/>
        <w:spacing w:line="360" w:lineRule="auto"/>
        <w:ind w:firstLine="600"/>
        <w:rPr>
          <w:rFonts w:eastAsia="仿宋_GB2312" w:cs="华文仿宋"/>
          <w:b w:val="0"/>
          <w:color w:val="000000" w:themeColor="text1"/>
          <w:sz w:val="30"/>
          <w:szCs w:val="30"/>
        </w:rPr>
      </w:pPr>
      <w:r w:rsidRPr="00862A99">
        <w:rPr>
          <w:rFonts w:eastAsia="仿宋_GB2312" w:cs="华文仿宋" w:hint="eastAsia"/>
          <w:b w:val="0"/>
          <w:color w:val="000000" w:themeColor="text1"/>
          <w:sz w:val="30"/>
          <w:szCs w:val="30"/>
        </w:rPr>
        <w:t>【</w:t>
      </w:r>
      <w:r w:rsidR="003917CC" w:rsidRPr="00862A99">
        <w:rPr>
          <w:rFonts w:eastAsia="仿宋_GB2312" w:cs="华文仿宋" w:hint="eastAsia"/>
          <w:b w:val="0"/>
          <w:color w:val="000000" w:themeColor="text1"/>
          <w:sz w:val="30"/>
          <w:szCs w:val="30"/>
        </w:rPr>
        <w:t>规程条文</w:t>
      </w:r>
      <w:r w:rsidRPr="00862A99">
        <w:rPr>
          <w:rFonts w:eastAsia="仿宋_GB2312" w:cs="华文仿宋" w:hint="eastAsia"/>
          <w:b w:val="0"/>
          <w:color w:val="000000" w:themeColor="text1"/>
          <w:sz w:val="30"/>
          <w:szCs w:val="30"/>
        </w:rPr>
        <w:t>】第二十三条</w:t>
      </w:r>
      <w:r w:rsidRPr="00862A99">
        <w:rPr>
          <w:rFonts w:eastAsia="仿宋_GB2312" w:cs="华文仿宋"/>
          <w:b w:val="0"/>
          <w:color w:val="000000" w:themeColor="text1"/>
          <w:sz w:val="30"/>
          <w:szCs w:val="30"/>
        </w:rPr>
        <w:t xml:space="preserve"> </w:t>
      </w:r>
      <w:r w:rsidR="00AA371A" w:rsidRPr="00862A99">
        <w:rPr>
          <w:rFonts w:eastAsia="仿宋_GB2312" w:cs="华文仿宋"/>
          <w:b w:val="0"/>
          <w:color w:val="000000" w:themeColor="text1"/>
          <w:sz w:val="30"/>
          <w:szCs w:val="30"/>
        </w:rPr>
        <w:t xml:space="preserve"> </w:t>
      </w:r>
      <w:r w:rsidRPr="00862A99">
        <w:rPr>
          <w:rFonts w:eastAsia="仿宋_GB2312" w:cs="华文仿宋" w:hint="eastAsia"/>
          <w:b w:val="0"/>
          <w:color w:val="000000" w:themeColor="text1"/>
          <w:sz w:val="30"/>
          <w:szCs w:val="30"/>
        </w:rPr>
        <w:t>当煤矿地质资料不能满足设计需要时，不得进行煤矿设计。矿井建设期间，因矿井地质、水文地质等条件与原地质资料出入较大时，必须针对所存在的地质问题开展补充地质勘探工作。</w:t>
      </w:r>
    </w:p>
    <w:p w:rsidR="00130C16" w:rsidRPr="00862A99" w:rsidRDefault="009174E0" w:rsidP="00984382">
      <w:pPr>
        <w:adjustRightInd w:val="0"/>
        <w:snapToGrid w:val="0"/>
        <w:spacing w:line="360" w:lineRule="auto"/>
        <w:ind w:firstLine="600"/>
        <w:rPr>
          <w:rFonts w:eastAsia="仿宋_GB2312" w:cs="华文仿宋"/>
          <w:color w:val="000000" w:themeColor="text1"/>
          <w:sz w:val="30"/>
          <w:szCs w:val="30"/>
        </w:rPr>
      </w:pPr>
      <w:r w:rsidRPr="00862A99">
        <w:rPr>
          <w:rFonts w:eastAsia="仿宋_GB2312" w:cs="华文仿宋" w:hint="eastAsia"/>
          <w:b w:val="0"/>
          <w:color w:val="000000" w:themeColor="text1"/>
          <w:sz w:val="30"/>
          <w:szCs w:val="30"/>
        </w:rPr>
        <w:t>【执行说明】存在下列情况之一的，必须进行地质补充调查与勘探：</w:t>
      </w:r>
    </w:p>
    <w:p w:rsidR="00130C16" w:rsidRPr="00862A99" w:rsidRDefault="009174E0" w:rsidP="00984382">
      <w:pPr>
        <w:adjustRightInd w:val="0"/>
        <w:snapToGrid w:val="0"/>
        <w:spacing w:line="360" w:lineRule="auto"/>
        <w:ind w:firstLine="600"/>
        <w:rPr>
          <w:rFonts w:eastAsia="仿宋_GB2312" w:cs="华文仿宋"/>
          <w:color w:val="000000" w:themeColor="text1"/>
          <w:sz w:val="30"/>
          <w:szCs w:val="30"/>
        </w:rPr>
      </w:pPr>
      <w:r w:rsidRPr="00862A99">
        <w:rPr>
          <w:rFonts w:eastAsia="仿宋_GB2312" w:cs="华文仿宋" w:hint="eastAsia"/>
          <w:b w:val="0"/>
          <w:color w:val="000000" w:themeColor="text1"/>
          <w:sz w:val="30"/>
          <w:szCs w:val="30"/>
        </w:rPr>
        <w:t>（</w:t>
      </w:r>
      <w:r w:rsidR="00EB193A" w:rsidRPr="00862A99">
        <w:rPr>
          <w:rFonts w:eastAsia="仿宋_GB2312" w:cs="华文仿宋" w:hint="eastAsia"/>
          <w:b w:val="0"/>
          <w:color w:val="000000" w:themeColor="text1"/>
          <w:sz w:val="30"/>
          <w:szCs w:val="30"/>
        </w:rPr>
        <w:t>一</w:t>
      </w:r>
      <w:r w:rsidRPr="00862A99">
        <w:rPr>
          <w:rFonts w:eastAsia="仿宋_GB2312" w:cs="华文仿宋" w:hint="eastAsia"/>
          <w:b w:val="0"/>
          <w:color w:val="000000" w:themeColor="text1"/>
          <w:sz w:val="30"/>
          <w:szCs w:val="30"/>
        </w:rPr>
        <w:t>）原勘探程度不能达到煤矿地质保障工作最低要求的</w:t>
      </w:r>
      <w:r w:rsidR="003A195E" w:rsidRPr="00862A99">
        <w:rPr>
          <w:rFonts w:eastAsia="仿宋_GB2312" w:cs="华文仿宋" w:hint="eastAsia"/>
          <w:b w:val="0"/>
          <w:color w:val="000000" w:themeColor="text1"/>
          <w:sz w:val="30"/>
          <w:szCs w:val="30"/>
        </w:rPr>
        <w:t>。</w:t>
      </w:r>
    </w:p>
    <w:p w:rsidR="00130C16" w:rsidRPr="00862A99" w:rsidRDefault="009174E0" w:rsidP="00984382">
      <w:pPr>
        <w:adjustRightInd w:val="0"/>
        <w:snapToGrid w:val="0"/>
        <w:spacing w:line="360" w:lineRule="auto"/>
        <w:ind w:firstLine="600"/>
        <w:rPr>
          <w:rFonts w:eastAsia="仿宋_GB2312" w:cs="华文仿宋"/>
          <w:color w:val="000000" w:themeColor="text1"/>
          <w:sz w:val="30"/>
          <w:szCs w:val="30"/>
        </w:rPr>
      </w:pPr>
      <w:r w:rsidRPr="00862A99">
        <w:rPr>
          <w:rFonts w:eastAsia="仿宋_GB2312" w:cs="华文仿宋" w:hint="eastAsia"/>
          <w:b w:val="0"/>
          <w:color w:val="000000" w:themeColor="text1"/>
          <w:sz w:val="30"/>
          <w:szCs w:val="30"/>
        </w:rPr>
        <w:t>（</w:t>
      </w:r>
      <w:r w:rsidR="00EB193A" w:rsidRPr="00862A99">
        <w:rPr>
          <w:rFonts w:eastAsia="仿宋_GB2312" w:cs="华文仿宋" w:hint="eastAsia"/>
          <w:b w:val="0"/>
          <w:color w:val="000000" w:themeColor="text1"/>
          <w:sz w:val="30"/>
          <w:szCs w:val="30"/>
        </w:rPr>
        <w:t>二</w:t>
      </w:r>
      <w:r w:rsidRPr="00862A99">
        <w:rPr>
          <w:rFonts w:eastAsia="仿宋_GB2312" w:cs="华文仿宋" w:hint="eastAsia"/>
          <w:b w:val="0"/>
          <w:color w:val="000000" w:themeColor="text1"/>
          <w:sz w:val="30"/>
          <w:szCs w:val="30"/>
        </w:rPr>
        <w:t>）煤炭资源勘探遗留有重大地质、瓦斯地质、水文地质和工程地质问题或经采掘工程揭露证实地质、瓦斯地质、水文地质和工程地质条件有重大变化的</w:t>
      </w:r>
      <w:r w:rsidR="003A195E" w:rsidRPr="00862A99">
        <w:rPr>
          <w:rFonts w:eastAsia="仿宋_GB2312" w:cs="华文仿宋" w:hint="eastAsia"/>
          <w:b w:val="0"/>
          <w:color w:val="000000" w:themeColor="text1"/>
          <w:sz w:val="30"/>
          <w:szCs w:val="30"/>
        </w:rPr>
        <w:t>。</w:t>
      </w:r>
    </w:p>
    <w:p w:rsidR="00130C16" w:rsidRPr="00862A99" w:rsidRDefault="009174E0" w:rsidP="00984382">
      <w:pPr>
        <w:adjustRightInd w:val="0"/>
        <w:snapToGrid w:val="0"/>
        <w:spacing w:line="360" w:lineRule="auto"/>
        <w:ind w:firstLine="600"/>
        <w:rPr>
          <w:rFonts w:eastAsia="仿宋_GB2312" w:cs="华文仿宋"/>
          <w:color w:val="000000" w:themeColor="text1"/>
          <w:sz w:val="30"/>
          <w:szCs w:val="30"/>
        </w:rPr>
      </w:pPr>
      <w:r w:rsidRPr="00862A99">
        <w:rPr>
          <w:rFonts w:eastAsia="仿宋_GB2312" w:cs="华文仿宋" w:hint="eastAsia"/>
          <w:b w:val="0"/>
          <w:color w:val="000000" w:themeColor="text1"/>
          <w:sz w:val="30"/>
          <w:szCs w:val="30"/>
        </w:rPr>
        <w:t>（</w:t>
      </w:r>
      <w:r w:rsidR="00EB193A" w:rsidRPr="00862A99">
        <w:rPr>
          <w:rFonts w:eastAsia="仿宋_GB2312" w:cs="华文仿宋" w:hint="eastAsia"/>
          <w:b w:val="0"/>
          <w:color w:val="000000" w:themeColor="text1"/>
          <w:sz w:val="30"/>
          <w:szCs w:val="30"/>
        </w:rPr>
        <w:t>三</w:t>
      </w:r>
      <w:r w:rsidRPr="00862A99">
        <w:rPr>
          <w:rFonts w:eastAsia="仿宋_GB2312" w:cs="华文仿宋" w:hint="eastAsia"/>
          <w:b w:val="0"/>
          <w:color w:val="000000" w:themeColor="text1"/>
          <w:sz w:val="30"/>
          <w:szCs w:val="30"/>
        </w:rPr>
        <w:t>）井田内老窑或周边相邻井田采空区未查清的</w:t>
      </w:r>
      <w:r w:rsidR="003A195E" w:rsidRPr="00862A99">
        <w:rPr>
          <w:rFonts w:eastAsia="仿宋_GB2312" w:cs="华文仿宋" w:hint="eastAsia"/>
          <w:b w:val="0"/>
          <w:color w:val="000000" w:themeColor="text1"/>
          <w:sz w:val="30"/>
          <w:szCs w:val="30"/>
        </w:rPr>
        <w:t>。</w:t>
      </w:r>
    </w:p>
    <w:p w:rsidR="00130C16" w:rsidRPr="00862A99" w:rsidRDefault="009174E0" w:rsidP="00984382">
      <w:pPr>
        <w:adjustRightInd w:val="0"/>
        <w:snapToGrid w:val="0"/>
        <w:spacing w:line="360" w:lineRule="auto"/>
        <w:ind w:firstLine="600"/>
        <w:rPr>
          <w:rFonts w:eastAsia="仿宋_GB2312" w:cs="华文仿宋"/>
          <w:color w:val="000000" w:themeColor="text1"/>
          <w:sz w:val="30"/>
          <w:szCs w:val="30"/>
        </w:rPr>
      </w:pPr>
      <w:r w:rsidRPr="00862A99">
        <w:rPr>
          <w:rFonts w:eastAsia="仿宋_GB2312" w:cs="华文仿宋" w:hint="eastAsia"/>
          <w:b w:val="0"/>
          <w:color w:val="000000" w:themeColor="text1"/>
          <w:sz w:val="30"/>
          <w:szCs w:val="30"/>
        </w:rPr>
        <w:t>（</w:t>
      </w:r>
      <w:r w:rsidR="00EB193A" w:rsidRPr="00862A99">
        <w:rPr>
          <w:rFonts w:eastAsia="仿宋_GB2312" w:cs="华文仿宋" w:hint="eastAsia"/>
          <w:b w:val="0"/>
          <w:color w:val="000000" w:themeColor="text1"/>
          <w:sz w:val="30"/>
          <w:szCs w:val="30"/>
        </w:rPr>
        <w:t>四</w:t>
      </w:r>
      <w:r w:rsidRPr="00862A99">
        <w:rPr>
          <w:rFonts w:eastAsia="仿宋_GB2312" w:cs="华文仿宋" w:hint="eastAsia"/>
          <w:b w:val="0"/>
          <w:color w:val="000000" w:themeColor="text1"/>
          <w:sz w:val="30"/>
          <w:szCs w:val="30"/>
        </w:rPr>
        <w:t>）资源整合、水平延深、新采区或井田范围扩大时，原地质勘探程度不能满足煤矿设计要求的</w:t>
      </w:r>
      <w:r w:rsidR="003A195E" w:rsidRPr="00862A99">
        <w:rPr>
          <w:rFonts w:eastAsia="仿宋_GB2312" w:cs="华文仿宋" w:hint="eastAsia"/>
          <w:b w:val="0"/>
          <w:color w:val="000000" w:themeColor="text1"/>
          <w:sz w:val="30"/>
          <w:szCs w:val="30"/>
        </w:rPr>
        <w:t>。</w:t>
      </w:r>
    </w:p>
    <w:p w:rsidR="00130C16" w:rsidRPr="00862A99" w:rsidRDefault="009174E0" w:rsidP="00984382">
      <w:pPr>
        <w:adjustRightInd w:val="0"/>
        <w:snapToGrid w:val="0"/>
        <w:spacing w:line="360" w:lineRule="auto"/>
        <w:ind w:firstLine="600"/>
        <w:rPr>
          <w:rFonts w:eastAsia="仿宋_GB2312" w:cs="华文仿宋"/>
          <w:color w:val="000000" w:themeColor="text1"/>
          <w:sz w:val="30"/>
          <w:szCs w:val="30"/>
        </w:rPr>
      </w:pPr>
      <w:r w:rsidRPr="00862A99">
        <w:rPr>
          <w:rFonts w:eastAsia="仿宋_GB2312" w:cs="华文仿宋" w:hint="eastAsia"/>
          <w:b w:val="0"/>
          <w:color w:val="000000" w:themeColor="text1"/>
          <w:sz w:val="30"/>
          <w:szCs w:val="30"/>
        </w:rPr>
        <w:t>（</w:t>
      </w:r>
      <w:r w:rsidR="00EB193A" w:rsidRPr="00862A99">
        <w:rPr>
          <w:rFonts w:eastAsia="仿宋_GB2312" w:cs="华文仿宋" w:hint="eastAsia"/>
          <w:b w:val="0"/>
          <w:color w:val="000000" w:themeColor="text1"/>
          <w:sz w:val="30"/>
          <w:szCs w:val="30"/>
        </w:rPr>
        <w:t>五</w:t>
      </w:r>
      <w:r w:rsidRPr="00862A99">
        <w:rPr>
          <w:rFonts w:eastAsia="仿宋_GB2312" w:cs="华文仿宋" w:hint="eastAsia"/>
          <w:b w:val="0"/>
          <w:color w:val="000000" w:themeColor="text1"/>
          <w:sz w:val="30"/>
          <w:szCs w:val="30"/>
        </w:rPr>
        <w:t>）提高资源</w:t>
      </w:r>
      <w:r w:rsidRPr="00862A99">
        <w:rPr>
          <w:rFonts w:eastAsia="仿宋_GB2312" w:cs="华文仿宋"/>
          <w:b w:val="0"/>
          <w:color w:val="000000" w:themeColor="text1"/>
          <w:sz w:val="30"/>
          <w:szCs w:val="30"/>
        </w:rPr>
        <w:t>/</w:t>
      </w:r>
      <w:r w:rsidRPr="00862A99">
        <w:rPr>
          <w:rFonts w:eastAsia="仿宋_GB2312" w:cs="华文仿宋"/>
          <w:b w:val="0"/>
          <w:color w:val="000000" w:themeColor="text1"/>
          <w:sz w:val="30"/>
          <w:szCs w:val="30"/>
        </w:rPr>
        <w:t>储量级别或新增资源</w:t>
      </w:r>
      <w:r w:rsidRPr="00862A99">
        <w:rPr>
          <w:rFonts w:eastAsia="仿宋_GB2312" w:cs="华文仿宋"/>
          <w:b w:val="0"/>
          <w:color w:val="000000" w:themeColor="text1"/>
          <w:sz w:val="30"/>
          <w:szCs w:val="30"/>
        </w:rPr>
        <w:t>/</w:t>
      </w:r>
      <w:r w:rsidRPr="00862A99">
        <w:rPr>
          <w:rFonts w:eastAsia="仿宋_GB2312" w:cs="华文仿宋"/>
          <w:b w:val="0"/>
          <w:color w:val="000000" w:themeColor="text1"/>
          <w:sz w:val="30"/>
          <w:szCs w:val="30"/>
        </w:rPr>
        <w:t>储量的</w:t>
      </w:r>
      <w:r w:rsidR="003A195E" w:rsidRPr="00862A99">
        <w:rPr>
          <w:rFonts w:eastAsia="仿宋_GB2312" w:cs="华文仿宋" w:hint="eastAsia"/>
          <w:b w:val="0"/>
          <w:color w:val="000000" w:themeColor="text1"/>
          <w:sz w:val="30"/>
          <w:szCs w:val="30"/>
        </w:rPr>
        <w:t>。</w:t>
      </w:r>
    </w:p>
    <w:p w:rsidR="00130C16" w:rsidRPr="00862A99" w:rsidRDefault="009174E0" w:rsidP="00984382">
      <w:pPr>
        <w:adjustRightInd w:val="0"/>
        <w:snapToGrid w:val="0"/>
        <w:spacing w:line="360" w:lineRule="auto"/>
        <w:ind w:firstLine="600"/>
        <w:rPr>
          <w:rFonts w:eastAsia="仿宋_GB2312" w:cs="华文仿宋"/>
          <w:b w:val="0"/>
          <w:color w:val="000000" w:themeColor="text1"/>
          <w:sz w:val="30"/>
          <w:szCs w:val="30"/>
        </w:rPr>
      </w:pPr>
      <w:r w:rsidRPr="00862A99">
        <w:rPr>
          <w:rFonts w:eastAsia="仿宋_GB2312" w:cs="华文仿宋" w:hint="eastAsia"/>
          <w:b w:val="0"/>
          <w:color w:val="000000" w:themeColor="text1"/>
          <w:sz w:val="30"/>
          <w:szCs w:val="30"/>
        </w:rPr>
        <w:t>（</w:t>
      </w:r>
      <w:r w:rsidR="00EB193A" w:rsidRPr="00862A99">
        <w:rPr>
          <w:rFonts w:eastAsia="仿宋_GB2312" w:cs="华文仿宋" w:hint="eastAsia"/>
          <w:b w:val="0"/>
          <w:color w:val="000000" w:themeColor="text1"/>
          <w:sz w:val="30"/>
          <w:szCs w:val="30"/>
        </w:rPr>
        <w:t>六</w:t>
      </w:r>
      <w:r w:rsidRPr="00862A99">
        <w:rPr>
          <w:rFonts w:eastAsia="仿宋_GB2312" w:cs="华文仿宋" w:hint="eastAsia"/>
          <w:b w:val="0"/>
          <w:color w:val="000000" w:themeColor="text1"/>
          <w:sz w:val="30"/>
          <w:szCs w:val="30"/>
        </w:rPr>
        <w:t>）有其他专项安全工程要求的。</w:t>
      </w:r>
    </w:p>
    <w:p w:rsidR="00130C16" w:rsidRPr="00984382" w:rsidRDefault="00102F3E" w:rsidP="00984382">
      <w:pPr>
        <w:pStyle w:val="3"/>
        <w:spacing w:line="360" w:lineRule="auto"/>
        <w:jc w:val="left"/>
        <w:rPr>
          <w:rFonts w:ascii="黑体" w:hAnsi="黑体"/>
          <w:b w:val="0"/>
          <w:sz w:val="30"/>
          <w:szCs w:val="30"/>
        </w:rPr>
      </w:pPr>
      <w:bookmarkStart w:id="21" w:name="_Toc439316025"/>
      <w:bookmarkStart w:id="22" w:name="_Toc439668982"/>
      <w:bookmarkStart w:id="23" w:name="_Toc28289"/>
      <w:bookmarkStart w:id="24" w:name="_Toc438408600"/>
      <w:bookmarkStart w:id="25" w:name="_Toc461526346"/>
      <w:r w:rsidRPr="00984382">
        <w:rPr>
          <w:rFonts w:ascii="黑体" w:eastAsia="黑体" w:hAnsi="黑体"/>
          <w:b w:val="0"/>
          <w:sz w:val="30"/>
          <w:szCs w:val="30"/>
        </w:rPr>
        <w:t>6</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第二十五条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井筒检查孔</w:t>
      </w:r>
      <w:bookmarkEnd w:id="21"/>
      <w:bookmarkEnd w:id="22"/>
      <w:bookmarkEnd w:id="23"/>
      <w:bookmarkEnd w:id="24"/>
      <w:r w:rsidR="009174E0" w:rsidRPr="00984382">
        <w:rPr>
          <w:rFonts w:ascii="黑体" w:eastAsia="黑体" w:hAnsi="黑体" w:hint="eastAsia"/>
          <w:b w:val="0"/>
          <w:sz w:val="30"/>
          <w:szCs w:val="30"/>
        </w:rPr>
        <w:t>布置</w:t>
      </w:r>
      <w:bookmarkEnd w:id="25"/>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】第二十五条</w:t>
      </w:r>
      <w:r w:rsidRPr="00984382">
        <w:rPr>
          <w:rFonts w:eastAsia="仿宋_GB2312" w:cs="华文仿宋"/>
          <w:b w:val="0"/>
          <w:sz w:val="30"/>
          <w:szCs w:val="30"/>
        </w:rPr>
        <w:t xml:space="preserve"> </w:t>
      </w:r>
      <w:r w:rsidR="00AA371A" w:rsidRPr="00984382">
        <w:rPr>
          <w:rFonts w:eastAsia="仿宋_GB2312" w:cs="华文仿宋"/>
          <w:b w:val="0"/>
          <w:sz w:val="30"/>
          <w:szCs w:val="30"/>
        </w:rPr>
        <w:t xml:space="preserve"> </w:t>
      </w:r>
      <w:r w:rsidRPr="00984382">
        <w:rPr>
          <w:rFonts w:eastAsia="仿宋_GB2312" w:cs="华文仿宋" w:hint="eastAsia"/>
          <w:b w:val="0"/>
          <w:sz w:val="30"/>
          <w:szCs w:val="30"/>
        </w:rPr>
        <w:t>井筒设计前，必须按下列要求施工井筒检查孔：</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（一）立井井筒检查孔距井筒中心不得超过</w:t>
      </w:r>
      <w:r w:rsidRPr="00984382">
        <w:rPr>
          <w:rFonts w:eastAsia="仿宋_GB2312" w:cs="华文仿宋"/>
          <w:b w:val="0"/>
          <w:sz w:val="30"/>
          <w:szCs w:val="30"/>
        </w:rPr>
        <w:t>25m</w:t>
      </w:r>
      <w:r w:rsidRPr="00984382">
        <w:rPr>
          <w:rFonts w:eastAsia="仿宋_GB2312" w:cs="华文仿宋"/>
          <w:b w:val="0"/>
          <w:sz w:val="30"/>
          <w:szCs w:val="30"/>
        </w:rPr>
        <w:t>，且不得布置在井筒范围内，孔深应当不小于井筒设计深度以下</w:t>
      </w:r>
      <w:r w:rsidRPr="00984382">
        <w:rPr>
          <w:rFonts w:eastAsia="仿宋_GB2312" w:cs="华文仿宋"/>
          <w:b w:val="0"/>
          <w:sz w:val="30"/>
          <w:szCs w:val="30"/>
        </w:rPr>
        <w:t>30m</w:t>
      </w:r>
      <w:r w:rsidRPr="00984382">
        <w:rPr>
          <w:rFonts w:eastAsia="仿宋_GB2312" w:cs="华文仿宋"/>
          <w:b w:val="0"/>
          <w:sz w:val="30"/>
          <w:szCs w:val="30"/>
        </w:rPr>
        <w:t>。地质条件复杂时，应当增加检查孔数量。</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（二）斜井井筒检查孔距井筒纵向中心线不大于</w:t>
      </w:r>
      <w:r w:rsidRPr="00984382">
        <w:rPr>
          <w:rFonts w:eastAsia="仿宋_GB2312" w:cs="华文仿宋"/>
          <w:b w:val="0"/>
          <w:sz w:val="30"/>
          <w:szCs w:val="30"/>
        </w:rPr>
        <w:t>25m</w:t>
      </w:r>
      <w:r w:rsidRPr="00984382">
        <w:rPr>
          <w:rFonts w:eastAsia="仿宋_GB2312" w:cs="华文仿宋"/>
          <w:b w:val="0"/>
          <w:sz w:val="30"/>
          <w:szCs w:val="30"/>
        </w:rPr>
        <w:t>，且不得布置在</w:t>
      </w:r>
      <w:r w:rsidRPr="00984382">
        <w:rPr>
          <w:rFonts w:eastAsia="仿宋_GB2312" w:cs="华文仿宋"/>
          <w:b w:val="0"/>
          <w:sz w:val="30"/>
          <w:szCs w:val="30"/>
        </w:rPr>
        <w:lastRenderedPageBreak/>
        <w:t>井筒范围内，孔深应当不小于该孔所处斜井底板以下</w:t>
      </w:r>
      <w:r w:rsidRPr="00984382">
        <w:rPr>
          <w:rFonts w:eastAsia="仿宋_GB2312" w:cs="华文仿宋"/>
          <w:b w:val="0"/>
          <w:sz w:val="30"/>
          <w:szCs w:val="30"/>
        </w:rPr>
        <w:t>30m</w:t>
      </w:r>
      <w:r w:rsidRPr="00984382">
        <w:rPr>
          <w:rFonts w:eastAsia="仿宋_GB2312" w:cs="华文仿宋"/>
          <w:b w:val="0"/>
          <w:sz w:val="30"/>
          <w:szCs w:val="30"/>
        </w:rPr>
        <w:t>。检查孔的数量和布置应当满足设计和施工要求。</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三）井筒检查孔必须全孔取芯，全孔数字测井；必须分含水层（组）进行抽水试验，分煤层采测煤层瓦斯、煤层自燃、煤尘爆炸性煤样；采测钻孔水文地质及工程地质参数，查明地质构造和岩（土）层特征；详细编录钻孔完整地质剖面。</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【执行说明】井筒检查孔的数量应</w:t>
      </w:r>
      <w:r w:rsidR="000E54B8" w:rsidRPr="00984382">
        <w:rPr>
          <w:rFonts w:eastAsia="仿宋_GB2312" w:cs="华文仿宋" w:hint="eastAsia"/>
          <w:b w:val="0"/>
          <w:sz w:val="30"/>
          <w:szCs w:val="30"/>
        </w:rPr>
        <w:t>当</w:t>
      </w:r>
      <w:r w:rsidRPr="00984382">
        <w:rPr>
          <w:rFonts w:eastAsia="仿宋_GB2312" w:cs="华文仿宋" w:hint="eastAsia"/>
          <w:b w:val="0"/>
          <w:sz w:val="30"/>
          <w:szCs w:val="30"/>
        </w:rPr>
        <w:t>综合考虑拟建井筒矿井地质类型和设计施工要求确定，并满足《煤矿井巷工程施工规范》（</w:t>
      </w:r>
      <w:r w:rsidRPr="00984382">
        <w:rPr>
          <w:rFonts w:eastAsia="仿宋_GB2312" w:cs="华文仿宋"/>
          <w:b w:val="0"/>
          <w:sz w:val="30"/>
          <w:szCs w:val="30"/>
        </w:rPr>
        <w:t>GB 50511</w:t>
      </w:r>
      <w:r w:rsidR="00717803" w:rsidRPr="00984382">
        <w:rPr>
          <w:rFonts w:eastAsia="仿宋_GB2312" w:cs="华文仿宋" w:hint="eastAsia"/>
          <w:b w:val="0"/>
          <w:sz w:val="30"/>
          <w:szCs w:val="30"/>
        </w:rPr>
        <w:t>—</w:t>
      </w:r>
      <w:r w:rsidR="00717803" w:rsidRPr="00984382">
        <w:rPr>
          <w:rFonts w:eastAsia="仿宋_GB2312" w:cs="华文仿宋"/>
          <w:b w:val="0"/>
          <w:sz w:val="30"/>
          <w:szCs w:val="30"/>
        </w:rPr>
        <w:t>2010</w:t>
      </w:r>
      <w:r w:rsidRPr="00984382">
        <w:rPr>
          <w:rFonts w:eastAsia="仿宋_GB2312" w:cs="华文仿宋"/>
          <w:b w:val="0"/>
          <w:sz w:val="30"/>
          <w:szCs w:val="30"/>
        </w:rPr>
        <w:t>）对井筒检查钻孔的规定、对巷道地质预测及地质报告内容的相关要求。</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检查孔距井筒中心的距离不超过</w:t>
      </w:r>
      <w:r w:rsidRPr="00984382">
        <w:rPr>
          <w:rFonts w:eastAsia="仿宋_GB2312" w:cs="华文仿宋"/>
          <w:b w:val="0"/>
          <w:sz w:val="30"/>
          <w:szCs w:val="30"/>
        </w:rPr>
        <w:t>25m</w:t>
      </w:r>
      <w:r w:rsidRPr="00984382">
        <w:rPr>
          <w:rFonts w:eastAsia="仿宋_GB2312" w:cs="华文仿宋"/>
          <w:b w:val="0"/>
          <w:sz w:val="30"/>
          <w:szCs w:val="30"/>
        </w:rPr>
        <w:t>，以不影响井筒施工又不偏离井筒太远为原则，</w:t>
      </w:r>
      <w:r w:rsidRPr="00984382">
        <w:rPr>
          <w:rFonts w:eastAsia="仿宋_GB2312" w:cs="华文仿宋" w:hint="eastAsia"/>
          <w:b w:val="0"/>
          <w:sz w:val="30"/>
          <w:szCs w:val="30"/>
        </w:rPr>
        <w:t>能够较准确反映井筒施工时的水文地质条件。</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检查孔的孔深要求是</w:t>
      </w:r>
      <w:r w:rsidR="000E54B8" w:rsidRPr="00984382">
        <w:rPr>
          <w:rFonts w:eastAsia="仿宋_GB2312" w:cs="华文仿宋" w:hint="eastAsia"/>
          <w:b w:val="0"/>
          <w:sz w:val="30"/>
          <w:szCs w:val="30"/>
        </w:rPr>
        <w:t>由于</w:t>
      </w:r>
      <w:r w:rsidRPr="00984382">
        <w:rPr>
          <w:rFonts w:eastAsia="仿宋_GB2312" w:cs="华文仿宋" w:hint="eastAsia"/>
          <w:b w:val="0"/>
          <w:sz w:val="30"/>
          <w:szCs w:val="30"/>
        </w:rPr>
        <w:t>目前建井深度普遍增加，水文地质和工程地质条件偏于复杂，井筒深度可能调整，考虑《煤矿地质工作规定》</w:t>
      </w:r>
      <w:r w:rsidR="00C244AF" w:rsidRPr="00984382">
        <w:rPr>
          <w:rFonts w:eastAsia="仿宋_GB2312" w:cs="华文仿宋" w:hint="eastAsia"/>
          <w:b w:val="0"/>
          <w:sz w:val="30"/>
          <w:szCs w:val="30"/>
        </w:rPr>
        <w:t>（安监总煤调</w:t>
      </w:r>
      <w:r w:rsidR="005E2B48" w:rsidRPr="00984382">
        <w:rPr>
          <w:rFonts w:eastAsia="仿宋_GB2312" w:cs="华文仿宋" w:hint="eastAsia"/>
          <w:b w:val="0"/>
          <w:sz w:val="30"/>
          <w:szCs w:val="30"/>
        </w:rPr>
        <w:t>〔</w:t>
      </w:r>
      <w:r w:rsidR="005E2B48" w:rsidRPr="00984382">
        <w:rPr>
          <w:rFonts w:eastAsia="仿宋_GB2312" w:cs="华文仿宋"/>
          <w:b w:val="0"/>
          <w:sz w:val="30"/>
          <w:szCs w:val="30"/>
        </w:rPr>
        <w:t>2013</w:t>
      </w:r>
      <w:r w:rsidR="005E2B48" w:rsidRPr="00984382">
        <w:rPr>
          <w:rFonts w:eastAsia="仿宋_GB2312" w:cs="华文仿宋" w:hint="eastAsia"/>
          <w:b w:val="0"/>
          <w:sz w:val="30"/>
          <w:szCs w:val="30"/>
        </w:rPr>
        <w:t>〕</w:t>
      </w:r>
      <w:r w:rsidR="005E2B48" w:rsidRPr="00984382">
        <w:rPr>
          <w:rFonts w:eastAsia="仿宋_GB2312" w:cs="华文仿宋"/>
          <w:b w:val="0"/>
          <w:sz w:val="30"/>
          <w:szCs w:val="30"/>
        </w:rPr>
        <w:t>135</w:t>
      </w:r>
      <w:r w:rsidR="005E2B48" w:rsidRPr="00984382">
        <w:rPr>
          <w:rFonts w:eastAsia="仿宋_GB2312" w:cs="华文仿宋" w:hint="eastAsia"/>
          <w:b w:val="0"/>
          <w:sz w:val="30"/>
          <w:szCs w:val="30"/>
        </w:rPr>
        <w:t>号</w:t>
      </w:r>
      <w:r w:rsidR="00C244AF" w:rsidRPr="00984382">
        <w:rPr>
          <w:rFonts w:eastAsia="仿宋_GB2312" w:cs="华文仿宋" w:hint="eastAsia"/>
          <w:b w:val="0"/>
          <w:sz w:val="30"/>
          <w:szCs w:val="30"/>
        </w:rPr>
        <w:t>）</w:t>
      </w:r>
      <w:r w:rsidRPr="00984382">
        <w:rPr>
          <w:rFonts w:eastAsia="仿宋_GB2312" w:cs="华文仿宋" w:hint="eastAsia"/>
          <w:b w:val="0"/>
          <w:sz w:val="30"/>
          <w:szCs w:val="30"/>
        </w:rPr>
        <w:t>中地质补勘钻孔深度的要求综合确定。</w:t>
      </w:r>
    </w:p>
    <w:p w:rsidR="00130C16" w:rsidRPr="00984382" w:rsidRDefault="009174E0" w:rsidP="00984382">
      <w:pPr>
        <w:pStyle w:val="1"/>
        <w:jc w:val="center"/>
        <w:rPr>
          <w:rFonts w:ascii="方正小标宋简体" w:eastAsia="方正小标宋简体"/>
          <w:sz w:val="36"/>
          <w:szCs w:val="36"/>
        </w:rPr>
      </w:pPr>
      <w:bookmarkStart w:id="26" w:name="_Toc439316027"/>
      <w:bookmarkStart w:id="27" w:name="_Toc464"/>
      <w:bookmarkStart w:id="28" w:name="_Toc438408602"/>
      <w:bookmarkStart w:id="29" w:name="_Toc439668984"/>
      <w:r>
        <w:rPr>
          <w:rFonts w:ascii="仿宋_GB2312" w:eastAsia="仿宋_GB2312" w:hAnsi="华文仿宋" w:cs="华文仿宋" w:hint="eastAsia"/>
        </w:rPr>
        <w:br w:type="page"/>
      </w:r>
      <w:bookmarkStart w:id="30" w:name="_Toc461526347"/>
      <w:r w:rsidRPr="00984382">
        <w:rPr>
          <w:rFonts w:ascii="方正小标宋简体" w:eastAsia="方正小标宋简体" w:hint="eastAsia"/>
          <w:sz w:val="36"/>
          <w:szCs w:val="36"/>
        </w:rPr>
        <w:lastRenderedPageBreak/>
        <w:t>第三编</w:t>
      </w:r>
      <w:r w:rsidR="005359F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井</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工</w:t>
      </w:r>
      <w:r w:rsidR="005359F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煤</w:t>
      </w:r>
      <w:r w:rsidR="005359F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矿</w:t>
      </w:r>
      <w:bookmarkEnd w:id="26"/>
      <w:bookmarkEnd w:id="27"/>
      <w:bookmarkEnd w:id="28"/>
      <w:bookmarkEnd w:id="29"/>
      <w:bookmarkEnd w:id="30"/>
    </w:p>
    <w:p w:rsidR="00130C16" w:rsidRPr="00984382" w:rsidRDefault="009174E0" w:rsidP="00984382">
      <w:pPr>
        <w:pStyle w:val="2"/>
        <w:spacing w:line="360" w:lineRule="auto"/>
        <w:jc w:val="center"/>
        <w:rPr>
          <w:b w:val="0"/>
          <w:sz w:val="36"/>
          <w:szCs w:val="36"/>
        </w:rPr>
      </w:pPr>
      <w:bookmarkStart w:id="31" w:name="_Toc439316028"/>
      <w:bookmarkStart w:id="32" w:name="_Toc2486"/>
      <w:bookmarkStart w:id="33" w:name="_Toc439668985"/>
      <w:bookmarkStart w:id="34" w:name="_Toc438408603"/>
      <w:bookmarkStart w:id="35" w:name="_Toc461526348"/>
      <w:r w:rsidRPr="00984382">
        <w:rPr>
          <w:rFonts w:hint="eastAsia"/>
          <w:b w:val="0"/>
          <w:sz w:val="36"/>
          <w:szCs w:val="36"/>
        </w:rPr>
        <w:t>第一章</w:t>
      </w:r>
      <w:r w:rsidR="00D60159" w:rsidRPr="00984382">
        <w:rPr>
          <w:b w:val="0"/>
          <w:sz w:val="36"/>
          <w:szCs w:val="36"/>
        </w:rPr>
        <w:t xml:space="preserve">  </w:t>
      </w:r>
      <w:r w:rsidRPr="00984382">
        <w:rPr>
          <w:rFonts w:hint="eastAsia"/>
          <w:b w:val="0"/>
          <w:sz w:val="36"/>
          <w:szCs w:val="36"/>
        </w:rPr>
        <w:t>矿</w:t>
      </w:r>
      <w:r w:rsidR="00D60159" w:rsidRPr="00984382">
        <w:rPr>
          <w:b w:val="0"/>
          <w:sz w:val="36"/>
          <w:szCs w:val="36"/>
        </w:rPr>
        <w:t xml:space="preserve"> </w:t>
      </w:r>
      <w:r w:rsidRPr="00984382">
        <w:rPr>
          <w:rFonts w:hint="eastAsia"/>
          <w:b w:val="0"/>
          <w:sz w:val="36"/>
          <w:szCs w:val="36"/>
        </w:rPr>
        <w:t>井</w:t>
      </w:r>
      <w:r w:rsidR="00D60159" w:rsidRPr="00984382">
        <w:rPr>
          <w:b w:val="0"/>
          <w:sz w:val="36"/>
          <w:szCs w:val="36"/>
        </w:rPr>
        <w:t xml:space="preserve"> </w:t>
      </w:r>
      <w:r w:rsidRPr="00984382">
        <w:rPr>
          <w:rFonts w:hint="eastAsia"/>
          <w:b w:val="0"/>
          <w:sz w:val="36"/>
          <w:szCs w:val="36"/>
        </w:rPr>
        <w:t>建</w:t>
      </w:r>
      <w:r w:rsidR="00D60159" w:rsidRPr="00984382">
        <w:rPr>
          <w:b w:val="0"/>
          <w:sz w:val="36"/>
          <w:szCs w:val="36"/>
        </w:rPr>
        <w:t xml:space="preserve"> </w:t>
      </w:r>
      <w:r w:rsidRPr="00984382">
        <w:rPr>
          <w:rFonts w:hint="eastAsia"/>
          <w:b w:val="0"/>
          <w:sz w:val="36"/>
          <w:szCs w:val="36"/>
        </w:rPr>
        <w:t>设</w:t>
      </w:r>
      <w:bookmarkEnd w:id="31"/>
      <w:bookmarkEnd w:id="32"/>
      <w:bookmarkEnd w:id="33"/>
      <w:bookmarkEnd w:id="34"/>
      <w:bookmarkEnd w:id="35"/>
    </w:p>
    <w:p w:rsidR="00130C16" w:rsidRPr="00984382" w:rsidRDefault="00102F3E" w:rsidP="00984382">
      <w:pPr>
        <w:pStyle w:val="3"/>
        <w:spacing w:line="360" w:lineRule="auto"/>
        <w:jc w:val="left"/>
        <w:rPr>
          <w:rFonts w:ascii="黑体" w:hAnsi="黑体"/>
          <w:b w:val="0"/>
          <w:sz w:val="30"/>
          <w:szCs w:val="30"/>
        </w:rPr>
      </w:pPr>
      <w:bookmarkStart w:id="36" w:name="_Toc461526349"/>
      <w:bookmarkStart w:id="37" w:name="_Toc11246"/>
      <w:bookmarkStart w:id="38" w:name="_Toc438408605"/>
      <w:bookmarkStart w:id="39" w:name="_Toc439316030"/>
      <w:bookmarkStart w:id="40" w:name="_Toc439668987"/>
      <w:r w:rsidRPr="00984382">
        <w:rPr>
          <w:rFonts w:ascii="黑体" w:eastAsia="黑体" w:hAnsi="黑体"/>
          <w:b w:val="0"/>
          <w:sz w:val="30"/>
          <w:szCs w:val="30"/>
        </w:rPr>
        <w:t>7</w:t>
      </w:r>
      <w:r w:rsidR="009174E0" w:rsidRPr="00984382">
        <w:rPr>
          <w:rFonts w:ascii="黑体" w:eastAsia="黑体" w:hAnsi="黑体"/>
          <w:b w:val="0"/>
          <w:sz w:val="30"/>
          <w:szCs w:val="30"/>
        </w:rPr>
        <w:t>.</w:t>
      </w:r>
      <w:r w:rsidR="007A3CC8"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第三十五条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有突出危险煤层的新建矿井必须先抽后建</w:t>
      </w:r>
      <w:bookmarkEnd w:id="36"/>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】第三十五条</w:t>
      </w:r>
      <w:r w:rsidRPr="00984382">
        <w:rPr>
          <w:rFonts w:eastAsia="仿宋_GB2312" w:cs="华文仿宋"/>
          <w:b w:val="0"/>
          <w:sz w:val="30"/>
          <w:szCs w:val="30"/>
        </w:rPr>
        <w:t xml:space="preserve">  </w:t>
      </w:r>
      <w:r w:rsidRPr="00984382">
        <w:rPr>
          <w:rFonts w:eastAsia="仿宋_GB2312" w:cs="华文仿宋" w:hint="eastAsia"/>
          <w:b w:val="0"/>
          <w:sz w:val="30"/>
          <w:szCs w:val="30"/>
        </w:rPr>
        <w:t>有突出危险煤层的新建矿井必须先抽后建。矿井建设开工前，应当对首采区突出煤层进行地面钻井预抽瓦斯，且预抽率应当达到</w:t>
      </w:r>
      <w:r w:rsidRPr="00984382">
        <w:rPr>
          <w:rFonts w:eastAsia="仿宋_GB2312" w:cs="华文仿宋"/>
          <w:b w:val="0"/>
          <w:sz w:val="30"/>
          <w:szCs w:val="30"/>
        </w:rPr>
        <w:t>30%</w:t>
      </w:r>
      <w:r w:rsidRPr="00984382">
        <w:rPr>
          <w:rFonts w:eastAsia="仿宋_GB2312" w:cs="华文仿宋"/>
          <w:b w:val="0"/>
          <w:sz w:val="30"/>
          <w:szCs w:val="30"/>
        </w:rPr>
        <w:t>以上。</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【执行说明】对新建矿井设计的首采区内的开采煤层，在建井前评估为有突出危险的，必须采用地面钻井等预抽煤层瓦斯的防突措施。</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计算煤层的预抽率时，应当根据预抽瓦斯量作为评价预抽效果的指标。当预抽率达到</w:t>
      </w:r>
      <w:r w:rsidRPr="00984382">
        <w:rPr>
          <w:rFonts w:eastAsia="仿宋_GB2312" w:cs="华文仿宋"/>
          <w:b w:val="0"/>
          <w:sz w:val="30"/>
          <w:szCs w:val="30"/>
        </w:rPr>
        <w:t>30</w:t>
      </w:r>
      <w:r w:rsidRPr="00984382">
        <w:rPr>
          <w:rFonts w:eastAsia="仿宋_GB2312" w:cs="华文仿宋"/>
          <w:b w:val="0"/>
          <w:sz w:val="30"/>
          <w:szCs w:val="30"/>
        </w:rPr>
        <w:t>％以上时，即达到预抽效果，可以开始建井工程的施工。但在首采区内该开采煤层实施采掘作业前，仍要实施区域综合防突措施。</w:t>
      </w:r>
    </w:p>
    <w:p w:rsidR="00130C16" w:rsidRPr="00984382" w:rsidRDefault="009174E0">
      <w:pPr>
        <w:adjustRightInd w:val="0"/>
        <w:snapToGrid w:val="0"/>
        <w:spacing w:line="360" w:lineRule="auto"/>
        <w:ind w:firstLineChars="0" w:firstLine="561"/>
        <w:rPr>
          <w:rFonts w:eastAsia="仿宋_GB2312" w:cs="华文仿宋"/>
          <w:b w:val="0"/>
          <w:sz w:val="30"/>
          <w:szCs w:val="30"/>
        </w:rPr>
      </w:pPr>
      <w:r w:rsidRPr="00984382">
        <w:rPr>
          <w:rFonts w:eastAsia="仿宋_GB2312" w:cs="华文仿宋" w:hint="eastAsia"/>
          <w:b w:val="0"/>
          <w:sz w:val="30"/>
          <w:szCs w:val="30"/>
        </w:rPr>
        <w:t>矿井建设开工前，是指矿井建设项目的一期井巷工程施工前。</w:t>
      </w:r>
    </w:p>
    <w:p w:rsidR="00130C16" w:rsidRPr="00984382" w:rsidRDefault="00102F3E" w:rsidP="00984382">
      <w:pPr>
        <w:pStyle w:val="3"/>
        <w:spacing w:line="360" w:lineRule="auto"/>
        <w:jc w:val="left"/>
        <w:rPr>
          <w:rFonts w:ascii="黑体" w:hAnsi="黑体"/>
          <w:b w:val="0"/>
          <w:sz w:val="30"/>
          <w:szCs w:val="30"/>
        </w:rPr>
      </w:pPr>
      <w:bookmarkStart w:id="41" w:name="_Toc438408607"/>
      <w:bookmarkStart w:id="42" w:name="_Toc21922"/>
      <w:bookmarkStart w:id="43" w:name="_Toc439316032"/>
      <w:bookmarkStart w:id="44" w:name="_Toc439668989"/>
      <w:bookmarkStart w:id="45" w:name="_Toc461526350"/>
      <w:bookmarkEnd w:id="37"/>
      <w:bookmarkEnd w:id="38"/>
      <w:bookmarkEnd w:id="39"/>
      <w:bookmarkEnd w:id="40"/>
      <w:r w:rsidRPr="00984382">
        <w:rPr>
          <w:rFonts w:ascii="黑体" w:eastAsia="黑体" w:hAnsi="黑体"/>
          <w:b w:val="0"/>
          <w:sz w:val="30"/>
          <w:szCs w:val="30"/>
        </w:rPr>
        <w:t>8</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第四十六条</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竖孔冻结法开凿斜井井筒</w:t>
      </w:r>
      <w:bookmarkEnd w:id="41"/>
      <w:bookmarkEnd w:id="42"/>
      <w:bookmarkEnd w:id="43"/>
      <w:bookmarkEnd w:id="44"/>
      <w:bookmarkEnd w:id="45"/>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】第四十六条</w:t>
      </w:r>
      <w:r w:rsidR="00AA371A" w:rsidRPr="00984382">
        <w:rPr>
          <w:rFonts w:eastAsia="仿宋_GB2312" w:cs="华文仿宋"/>
          <w:b w:val="0"/>
          <w:sz w:val="30"/>
          <w:szCs w:val="30"/>
        </w:rPr>
        <w:t xml:space="preserve">  </w:t>
      </w:r>
      <w:r w:rsidRPr="00984382">
        <w:rPr>
          <w:rFonts w:eastAsia="仿宋_GB2312" w:cs="华文仿宋" w:hint="eastAsia"/>
          <w:b w:val="0"/>
          <w:sz w:val="30"/>
          <w:szCs w:val="30"/>
        </w:rPr>
        <w:t>采用竖孔冻结法开凿斜井井筒时，应当遵守下列规定：</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（一）沿斜长方向冻结终端位置应当保证斜井井筒顶板位于相对稳定的隔水地层</w:t>
      </w:r>
      <w:r w:rsidRPr="00984382">
        <w:rPr>
          <w:rFonts w:eastAsia="仿宋_GB2312" w:cs="华文仿宋"/>
          <w:b w:val="0"/>
          <w:sz w:val="30"/>
          <w:szCs w:val="30"/>
        </w:rPr>
        <w:t>5m</w:t>
      </w:r>
      <w:r w:rsidRPr="00984382">
        <w:rPr>
          <w:rFonts w:eastAsia="仿宋_GB2312" w:cs="华文仿宋"/>
          <w:b w:val="0"/>
          <w:sz w:val="30"/>
          <w:szCs w:val="30"/>
        </w:rPr>
        <w:t>以上，</w:t>
      </w:r>
      <w:r w:rsidRPr="00984382">
        <w:rPr>
          <w:rFonts w:eastAsia="仿宋_GB2312" w:cs="华文仿宋" w:hint="eastAsia"/>
          <w:b w:val="0"/>
          <w:sz w:val="30"/>
          <w:szCs w:val="30"/>
        </w:rPr>
        <w:t>每段竖孔冻结深度应当穿过斜井冻结段井筒底板</w:t>
      </w:r>
      <w:r w:rsidRPr="00984382">
        <w:rPr>
          <w:rFonts w:eastAsia="仿宋_GB2312" w:cs="华文仿宋"/>
          <w:b w:val="0"/>
          <w:sz w:val="30"/>
          <w:szCs w:val="30"/>
        </w:rPr>
        <w:t>5m</w:t>
      </w:r>
      <w:r w:rsidRPr="00984382">
        <w:rPr>
          <w:rFonts w:eastAsia="仿宋_GB2312" w:cs="华文仿宋"/>
          <w:b w:val="0"/>
          <w:sz w:val="30"/>
          <w:szCs w:val="30"/>
        </w:rPr>
        <w:t>以上。</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（二）沿斜井井筒方向掘进的工作面，距离每段冻结终端不得小于</w:t>
      </w:r>
      <w:r w:rsidRPr="00984382">
        <w:rPr>
          <w:rFonts w:eastAsia="仿宋_GB2312" w:cs="华文仿宋"/>
          <w:b w:val="0"/>
          <w:sz w:val="30"/>
          <w:szCs w:val="30"/>
        </w:rPr>
        <w:t>5m</w:t>
      </w:r>
      <w:r w:rsidRPr="00984382">
        <w:rPr>
          <w:rFonts w:eastAsia="仿宋_GB2312" w:cs="华文仿宋"/>
          <w:b w:val="0"/>
          <w:sz w:val="30"/>
          <w:szCs w:val="30"/>
        </w:rPr>
        <w:t>。</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（三）冻结段初次支护及永久支护距掘进工作面的最大距离、掘进到永久支护完成的间隔时间必须在施工组织设计中明确，并制定处理冻结管</w:t>
      </w:r>
      <w:r w:rsidRPr="00984382">
        <w:rPr>
          <w:rFonts w:eastAsia="仿宋_GB2312" w:cs="华文仿宋" w:hint="eastAsia"/>
          <w:b w:val="0"/>
          <w:sz w:val="30"/>
          <w:szCs w:val="30"/>
        </w:rPr>
        <w:lastRenderedPageBreak/>
        <w:t>和解冻后防治水的专项措施。永久支护完成后，方可停止该段井筒冻结。</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【执行说明】（一）冻结终端位置应保证斜井井筒顶板进入相对稳定的隔水地层垂距</w:t>
      </w:r>
      <w:r w:rsidRPr="00984382">
        <w:rPr>
          <w:rFonts w:eastAsia="仿宋_GB2312" w:cs="华文仿宋"/>
          <w:b w:val="0"/>
          <w:sz w:val="30"/>
          <w:szCs w:val="30"/>
        </w:rPr>
        <w:t>5m</w:t>
      </w:r>
      <w:r w:rsidRPr="00984382">
        <w:rPr>
          <w:rFonts w:eastAsia="仿宋_GB2312" w:cs="华文仿宋"/>
          <w:b w:val="0"/>
          <w:sz w:val="30"/>
          <w:szCs w:val="30"/>
        </w:rPr>
        <w:t>以上</w:t>
      </w:r>
      <w:r w:rsidR="008E138B" w:rsidRPr="00984382">
        <w:rPr>
          <w:rFonts w:eastAsia="仿宋_GB2312" w:cs="华文仿宋" w:hint="eastAsia"/>
          <w:b w:val="0"/>
          <w:sz w:val="30"/>
          <w:szCs w:val="30"/>
        </w:rPr>
        <w:t>，</w:t>
      </w:r>
      <w:r w:rsidRPr="00984382">
        <w:rPr>
          <w:rFonts w:eastAsia="仿宋_GB2312" w:cs="华文仿宋"/>
          <w:b w:val="0"/>
          <w:sz w:val="30"/>
          <w:szCs w:val="30"/>
        </w:rPr>
        <w:t>见</w:t>
      </w:r>
      <w:r w:rsidRPr="00984382">
        <w:rPr>
          <w:rFonts w:eastAsia="仿宋_GB2312" w:cs="华文仿宋" w:hint="eastAsia"/>
          <w:b w:val="0"/>
          <w:sz w:val="30"/>
          <w:szCs w:val="30"/>
        </w:rPr>
        <w:t>图</w:t>
      </w:r>
      <w:r w:rsidRPr="00984382">
        <w:rPr>
          <w:rFonts w:eastAsia="仿宋_GB2312" w:cs="华文仿宋"/>
          <w:b w:val="0"/>
          <w:sz w:val="30"/>
          <w:szCs w:val="30"/>
        </w:rPr>
        <w:t>1</w:t>
      </w:r>
      <w:r w:rsidRPr="00984382">
        <w:rPr>
          <w:rFonts w:eastAsia="仿宋_GB2312" w:cs="华文仿宋" w:hint="eastAsia"/>
          <w:b w:val="0"/>
          <w:sz w:val="30"/>
          <w:szCs w:val="30"/>
        </w:rPr>
        <w:t>。</w:t>
      </w:r>
    </w:p>
    <w:p w:rsidR="00130C16" w:rsidRPr="00984382" w:rsidRDefault="009968A8">
      <w:pPr>
        <w:pStyle w:val="12"/>
        <w:adjustRightInd w:val="0"/>
        <w:snapToGrid w:val="0"/>
        <w:spacing w:line="360" w:lineRule="auto"/>
        <w:jc w:val="center"/>
        <w:rPr>
          <w:rFonts w:eastAsia="仿宋_GB2312" w:cs="华文仿宋"/>
          <w:bCs/>
          <w:sz w:val="28"/>
          <w:szCs w:val="28"/>
        </w:rPr>
      </w:pPr>
      <w:r w:rsidRPr="004058E6">
        <w:rPr>
          <w:noProof/>
        </w:rPr>
        <w:drawing>
          <wp:inline distT="0" distB="0" distL="0" distR="0" wp14:anchorId="4B2F20B5" wp14:editId="6A069F23">
            <wp:extent cx="3733800" cy="1752600"/>
            <wp:effectExtent l="0" t="0" r="0" b="0"/>
            <wp:docPr id="1" name="图片 1" descr="F:\执行说明(赵金园)2016.8.30\执行说明(赵金园)2016.8.30(32开版心)\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执行说明(赵金园)2016.8.30\执行说明(赵金园)2016.8.30(32开版心)\0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3800" cy="1752600"/>
                    </a:xfrm>
                    <a:prstGeom prst="rect">
                      <a:avLst/>
                    </a:prstGeom>
                    <a:noFill/>
                    <a:ln>
                      <a:noFill/>
                    </a:ln>
                  </pic:spPr>
                </pic:pic>
              </a:graphicData>
            </a:graphic>
          </wp:inline>
        </w:drawing>
      </w:r>
    </w:p>
    <w:p w:rsidR="007B7AC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1</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井口；2</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斜井井筒；3</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地面； 4</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冻结终端竖孔；5</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冲积层；6</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风化带；</w:t>
      </w:r>
    </w:p>
    <w:p w:rsidR="007B7AC4" w:rsidRPr="00E2785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 xml:space="preserve">  7</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隔水层；8</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井筒荒断面顶部</w:t>
      </w:r>
    </w:p>
    <w:p w:rsidR="007B7AC4" w:rsidRPr="00E27854" w:rsidRDefault="007B7AC4" w:rsidP="007B7AC4">
      <w:pPr>
        <w:adjustRightInd w:val="0"/>
        <w:snapToGrid w:val="0"/>
        <w:spacing w:line="360" w:lineRule="auto"/>
        <w:ind w:firstLine="480"/>
        <w:jc w:val="center"/>
        <w:rPr>
          <w:rFonts w:ascii="仿宋_GB2312" w:eastAsia="仿宋_GB2312" w:hAnsi="华文仿宋" w:cs="华文仿宋"/>
          <w:b w:val="0"/>
          <w:sz w:val="24"/>
          <w:szCs w:val="24"/>
        </w:rPr>
      </w:pPr>
      <w:r w:rsidRPr="00E27854">
        <w:rPr>
          <w:rFonts w:ascii="仿宋_GB2312" w:eastAsia="仿宋_GB2312" w:hAnsi="华文仿宋" w:cs="华文仿宋" w:hint="eastAsia"/>
          <w:b w:val="0"/>
          <w:sz w:val="24"/>
          <w:szCs w:val="24"/>
        </w:rPr>
        <w:t>图</w:t>
      </w:r>
      <w:r w:rsidRPr="00E27854">
        <w:rPr>
          <w:rFonts w:ascii="仿宋_GB2312" w:eastAsia="仿宋_GB2312" w:hAnsi="华文仿宋" w:cs="华文仿宋"/>
          <w:b w:val="0"/>
          <w:sz w:val="24"/>
          <w:szCs w:val="24"/>
        </w:rPr>
        <w:t xml:space="preserve">1  </w:t>
      </w:r>
      <w:r w:rsidRPr="00E27854">
        <w:rPr>
          <w:rFonts w:ascii="仿宋_GB2312" w:eastAsia="仿宋_GB2312" w:hAnsi="华文仿宋" w:cs="华文仿宋" w:hint="eastAsia"/>
          <w:b w:val="0"/>
          <w:sz w:val="24"/>
          <w:szCs w:val="24"/>
        </w:rPr>
        <w:t>竖孔冻结终端位置示意图</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为保证斜井井筒底板冻土厚度及强度，每一个冻结竖孔深度应穿过斜井井筒底板</w:t>
      </w:r>
      <w:r w:rsidRPr="00984382">
        <w:rPr>
          <w:rFonts w:eastAsia="仿宋_GB2312" w:cs="华文仿宋"/>
          <w:b w:val="0"/>
          <w:sz w:val="30"/>
          <w:szCs w:val="30"/>
        </w:rPr>
        <w:t>5m</w:t>
      </w:r>
      <w:r w:rsidRPr="00984382">
        <w:rPr>
          <w:rFonts w:eastAsia="仿宋_GB2312" w:cs="华文仿宋"/>
          <w:b w:val="0"/>
          <w:sz w:val="30"/>
          <w:szCs w:val="30"/>
        </w:rPr>
        <w:t>以上</w:t>
      </w:r>
      <w:r w:rsidR="008E138B" w:rsidRPr="00984382">
        <w:rPr>
          <w:rFonts w:eastAsia="仿宋_GB2312" w:cs="华文仿宋" w:hint="eastAsia"/>
          <w:b w:val="0"/>
          <w:sz w:val="30"/>
          <w:szCs w:val="30"/>
        </w:rPr>
        <w:t>，</w:t>
      </w:r>
      <w:r w:rsidRPr="00984382">
        <w:rPr>
          <w:rFonts w:eastAsia="仿宋_GB2312" w:cs="华文仿宋"/>
          <w:b w:val="0"/>
          <w:sz w:val="30"/>
          <w:szCs w:val="30"/>
        </w:rPr>
        <w:t>见</w:t>
      </w:r>
      <w:r w:rsidRPr="00984382">
        <w:rPr>
          <w:rFonts w:eastAsia="仿宋_GB2312" w:cs="华文仿宋" w:hint="eastAsia"/>
          <w:b w:val="0"/>
          <w:sz w:val="30"/>
          <w:szCs w:val="30"/>
        </w:rPr>
        <w:t>图</w:t>
      </w:r>
      <w:r w:rsidRPr="00984382">
        <w:rPr>
          <w:rFonts w:eastAsia="仿宋_GB2312" w:cs="华文仿宋"/>
          <w:b w:val="0"/>
          <w:sz w:val="30"/>
          <w:szCs w:val="30"/>
        </w:rPr>
        <w:t>2</w:t>
      </w:r>
      <w:r w:rsidRPr="00984382">
        <w:rPr>
          <w:rFonts w:eastAsia="仿宋_GB2312" w:cs="华文仿宋" w:hint="eastAsia"/>
          <w:b w:val="0"/>
          <w:sz w:val="30"/>
          <w:szCs w:val="30"/>
        </w:rPr>
        <w:t>。</w:t>
      </w:r>
    </w:p>
    <w:p w:rsidR="00130C16" w:rsidRPr="00984382" w:rsidRDefault="009968A8">
      <w:pPr>
        <w:pStyle w:val="12"/>
        <w:adjustRightInd w:val="0"/>
        <w:snapToGrid w:val="0"/>
        <w:spacing w:line="360" w:lineRule="auto"/>
        <w:jc w:val="center"/>
        <w:rPr>
          <w:rFonts w:eastAsia="仿宋_GB2312" w:cs="华文仿宋"/>
          <w:bCs/>
          <w:sz w:val="28"/>
          <w:szCs w:val="28"/>
        </w:rPr>
      </w:pPr>
      <w:r w:rsidRPr="00BD59E5">
        <w:rPr>
          <w:noProof/>
        </w:rPr>
        <w:drawing>
          <wp:inline distT="0" distB="0" distL="0" distR="0" wp14:anchorId="4DBDB73B" wp14:editId="022B2E4D">
            <wp:extent cx="3731895" cy="1722755"/>
            <wp:effectExtent l="0" t="0" r="1905" b="0"/>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1895" cy="1722755"/>
                    </a:xfrm>
                    <a:prstGeom prst="rect">
                      <a:avLst/>
                    </a:prstGeom>
                    <a:noFill/>
                    <a:ln>
                      <a:noFill/>
                    </a:ln>
                  </pic:spPr>
                </pic:pic>
              </a:graphicData>
            </a:graphic>
          </wp:inline>
        </w:drawing>
      </w:r>
    </w:p>
    <w:p w:rsidR="007B7AC4" w:rsidRPr="00E27854" w:rsidRDefault="007B7AC4" w:rsidP="007B7AC4">
      <w:pPr>
        <w:pStyle w:val="12"/>
        <w:adjustRightInd w:val="0"/>
        <w:snapToGrid w:val="0"/>
        <w:spacing w:line="360" w:lineRule="auto"/>
        <w:ind w:firstLine="600"/>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1</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地面；2</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冻结竖孔；3</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冲积层； 4</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风化带；</w:t>
      </w:r>
    </w:p>
    <w:p w:rsidR="007B7AC4" w:rsidRPr="00E27854" w:rsidRDefault="007B7AC4" w:rsidP="007B7AC4">
      <w:pPr>
        <w:pStyle w:val="12"/>
        <w:adjustRightInd w:val="0"/>
        <w:snapToGrid w:val="0"/>
        <w:spacing w:line="360" w:lineRule="auto"/>
        <w:ind w:firstLine="600"/>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5</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隔水层；6</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井筒荒断面</w:t>
      </w:r>
    </w:p>
    <w:p w:rsidR="007B7AC4" w:rsidRPr="00E27854" w:rsidRDefault="007B7AC4" w:rsidP="007B7AC4">
      <w:pPr>
        <w:adjustRightInd w:val="0"/>
        <w:snapToGrid w:val="0"/>
        <w:spacing w:line="360" w:lineRule="auto"/>
        <w:ind w:firstLine="480"/>
        <w:jc w:val="center"/>
        <w:rPr>
          <w:rFonts w:ascii="仿宋_GB2312" w:eastAsia="仿宋_GB2312" w:hAnsi="华文仿宋" w:cs="华文仿宋"/>
          <w:b w:val="0"/>
          <w:sz w:val="24"/>
          <w:szCs w:val="24"/>
        </w:rPr>
      </w:pPr>
      <w:r w:rsidRPr="00E27854">
        <w:rPr>
          <w:rFonts w:ascii="仿宋_GB2312" w:eastAsia="仿宋_GB2312" w:hAnsi="华文仿宋" w:cs="华文仿宋" w:hint="eastAsia"/>
          <w:b w:val="0"/>
          <w:sz w:val="24"/>
          <w:szCs w:val="24"/>
        </w:rPr>
        <w:t>图</w:t>
      </w:r>
      <w:r w:rsidRPr="00E27854">
        <w:rPr>
          <w:rFonts w:ascii="仿宋_GB2312" w:eastAsia="仿宋_GB2312" w:hAnsi="华文仿宋" w:cs="华文仿宋"/>
          <w:b w:val="0"/>
          <w:sz w:val="24"/>
          <w:szCs w:val="24"/>
        </w:rPr>
        <w:t xml:space="preserve">2  </w:t>
      </w:r>
      <w:r w:rsidRPr="00E27854">
        <w:rPr>
          <w:rFonts w:ascii="仿宋_GB2312" w:eastAsia="仿宋_GB2312" w:hAnsi="华文仿宋" w:cs="华文仿宋" w:hint="eastAsia"/>
          <w:b w:val="0"/>
          <w:sz w:val="24"/>
          <w:szCs w:val="24"/>
        </w:rPr>
        <w:t>竖孔冻结终端位置断面图（</w:t>
      </w:r>
      <w:r w:rsidRPr="00E27854">
        <w:rPr>
          <w:rFonts w:ascii="仿宋_GB2312" w:eastAsia="仿宋_GB2312" w:hAnsi="华文仿宋" w:cs="华文仿宋"/>
          <w:b w:val="0"/>
          <w:sz w:val="24"/>
          <w:szCs w:val="24"/>
        </w:rPr>
        <w:t>A-A）</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（二）在采用竖孔冻结法开凿斜井井筒时，通常采用分段打钻、分段冻结施工工艺。沿斜井井筒方向，当掘进工作面距离每段冻结终端</w:t>
      </w:r>
      <w:r w:rsidRPr="00984382">
        <w:rPr>
          <w:rFonts w:eastAsia="仿宋_GB2312" w:cs="华文仿宋"/>
          <w:b w:val="0"/>
          <w:sz w:val="30"/>
          <w:szCs w:val="30"/>
        </w:rPr>
        <w:t>5m</w:t>
      </w:r>
      <w:r w:rsidRPr="00984382">
        <w:rPr>
          <w:rFonts w:eastAsia="仿宋_GB2312" w:cs="华文仿宋"/>
          <w:b w:val="0"/>
          <w:sz w:val="30"/>
          <w:szCs w:val="30"/>
        </w:rPr>
        <w:t>前，必须停止掘进，待下一分段完成</w:t>
      </w:r>
      <w:r w:rsidRPr="00984382">
        <w:rPr>
          <w:rFonts w:eastAsia="仿宋_GB2312" w:cs="华文仿宋" w:hint="eastAsia"/>
          <w:b w:val="0"/>
          <w:sz w:val="30"/>
          <w:szCs w:val="30"/>
        </w:rPr>
        <w:t>冻结后且具备掘进条件时，方可继续掘进</w:t>
      </w:r>
      <w:r w:rsidR="008E138B" w:rsidRPr="00984382">
        <w:rPr>
          <w:rFonts w:eastAsia="仿宋_GB2312" w:cs="华文仿宋" w:hint="eastAsia"/>
          <w:b w:val="0"/>
          <w:sz w:val="30"/>
          <w:szCs w:val="30"/>
        </w:rPr>
        <w:t>，</w:t>
      </w:r>
      <w:r w:rsidRPr="00984382">
        <w:rPr>
          <w:rFonts w:eastAsia="仿宋_GB2312" w:cs="华文仿宋" w:hint="eastAsia"/>
          <w:b w:val="0"/>
          <w:sz w:val="30"/>
          <w:szCs w:val="30"/>
        </w:rPr>
        <w:t>见图</w:t>
      </w:r>
      <w:r w:rsidRPr="00984382">
        <w:rPr>
          <w:rFonts w:eastAsia="仿宋_GB2312" w:cs="华文仿宋"/>
          <w:b w:val="0"/>
          <w:sz w:val="30"/>
          <w:szCs w:val="30"/>
        </w:rPr>
        <w:t>3</w:t>
      </w:r>
      <w:r w:rsidRPr="00984382">
        <w:rPr>
          <w:rFonts w:eastAsia="仿宋_GB2312" w:cs="华文仿宋" w:hint="eastAsia"/>
          <w:b w:val="0"/>
          <w:sz w:val="30"/>
          <w:szCs w:val="30"/>
        </w:rPr>
        <w:t>、图</w:t>
      </w:r>
      <w:r w:rsidRPr="00984382">
        <w:rPr>
          <w:rFonts w:eastAsia="仿宋_GB2312" w:cs="华文仿宋"/>
          <w:b w:val="0"/>
          <w:sz w:val="30"/>
          <w:szCs w:val="30"/>
        </w:rPr>
        <w:t>4</w:t>
      </w:r>
      <w:r w:rsidRPr="00984382">
        <w:rPr>
          <w:rFonts w:eastAsia="仿宋_GB2312" w:cs="华文仿宋" w:hint="eastAsia"/>
          <w:b w:val="0"/>
          <w:sz w:val="30"/>
          <w:szCs w:val="30"/>
        </w:rPr>
        <w:t>。</w:t>
      </w:r>
    </w:p>
    <w:p w:rsidR="00130C16" w:rsidRPr="00984382" w:rsidRDefault="00130C16">
      <w:pPr>
        <w:pStyle w:val="12"/>
        <w:adjustRightInd w:val="0"/>
        <w:snapToGrid w:val="0"/>
        <w:spacing w:line="360" w:lineRule="auto"/>
        <w:rPr>
          <w:rFonts w:eastAsia="仿宋_GB2312" w:cs="华文仿宋"/>
          <w:sz w:val="28"/>
          <w:szCs w:val="28"/>
        </w:rPr>
      </w:pPr>
    </w:p>
    <w:p w:rsidR="00130C16" w:rsidRPr="00984382" w:rsidRDefault="009968A8">
      <w:pPr>
        <w:pStyle w:val="12"/>
        <w:adjustRightInd w:val="0"/>
        <w:snapToGrid w:val="0"/>
        <w:spacing w:line="360" w:lineRule="auto"/>
        <w:jc w:val="center"/>
        <w:rPr>
          <w:rFonts w:eastAsia="仿宋_GB2312" w:cs="华文仿宋"/>
          <w:bCs/>
          <w:sz w:val="28"/>
          <w:szCs w:val="28"/>
        </w:rPr>
      </w:pPr>
      <w:r w:rsidRPr="004058E6">
        <w:rPr>
          <w:noProof/>
        </w:rPr>
        <w:lastRenderedPageBreak/>
        <w:drawing>
          <wp:inline distT="0" distB="0" distL="0" distR="0" wp14:anchorId="7F030D00" wp14:editId="3316B8D4">
            <wp:extent cx="3689350" cy="1765300"/>
            <wp:effectExtent l="0" t="0" r="6350" b="6350"/>
            <wp:docPr id="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9350" cy="1765300"/>
                    </a:xfrm>
                    <a:prstGeom prst="rect">
                      <a:avLst/>
                    </a:prstGeom>
                    <a:noFill/>
                    <a:ln>
                      <a:noFill/>
                    </a:ln>
                  </pic:spPr>
                </pic:pic>
              </a:graphicData>
            </a:graphic>
          </wp:inline>
        </w:drawing>
      </w:r>
    </w:p>
    <w:p w:rsidR="007B7AC4" w:rsidRPr="00E27854" w:rsidRDefault="00E03D04" w:rsidP="007B7AC4">
      <w:pPr>
        <w:pStyle w:val="12"/>
        <w:adjustRightInd w:val="0"/>
        <w:snapToGrid w:val="0"/>
        <w:spacing w:line="360" w:lineRule="auto"/>
        <w:jc w:val="center"/>
        <w:rPr>
          <w:rFonts w:ascii="仿宋_GB2312" w:eastAsia="仿宋_GB2312" w:hAnsi="华文仿宋" w:cs="华文仿宋"/>
          <w:bCs/>
          <w:sz w:val="24"/>
          <w:szCs w:val="24"/>
        </w:rPr>
      </w:pPr>
      <w:r w:rsidRPr="00984382">
        <w:rPr>
          <w:rFonts w:eastAsia="仿宋_GB2312" w:cs="华文仿宋"/>
          <w:bCs/>
          <w:sz w:val="28"/>
          <w:szCs w:val="28"/>
        </w:rPr>
        <w:t xml:space="preserve">   </w:t>
      </w:r>
      <w:r w:rsidR="007B7AC4">
        <w:rPr>
          <w:rFonts w:ascii="仿宋_GB2312" w:eastAsia="仿宋_GB2312" w:hAnsi="华文仿宋" w:cs="华文仿宋" w:hint="eastAsia"/>
          <w:bCs/>
          <w:sz w:val="28"/>
          <w:szCs w:val="28"/>
        </w:rPr>
        <w:t xml:space="preserve"> </w:t>
      </w:r>
      <w:r w:rsidR="007B7AC4" w:rsidRPr="00E27854">
        <w:rPr>
          <w:rFonts w:ascii="仿宋_GB2312" w:eastAsia="仿宋_GB2312" w:hAnsi="华文仿宋" w:cs="华文仿宋"/>
          <w:bCs/>
          <w:sz w:val="24"/>
          <w:szCs w:val="24"/>
        </w:rPr>
        <w:t>1</w:t>
      </w:r>
      <w:r w:rsidR="007B7AC4" w:rsidRPr="00E27854">
        <w:rPr>
          <w:rFonts w:ascii="仿宋_GB2312" w:eastAsia="仿宋_GB2312" w:hAnsi="华文仿宋" w:cs="华文仿宋"/>
          <w:bCs/>
          <w:sz w:val="24"/>
          <w:szCs w:val="24"/>
        </w:rPr>
        <w:t>—</w:t>
      </w:r>
      <w:r w:rsidR="007B7AC4" w:rsidRPr="00E27854">
        <w:rPr>
          <w:rFonts w:ascii="仿宋_GB2312" w:eastAsia="仿宋_GB2312" w:hAnsi="华文仿宋" w:cs="华文仿宋"/>
          <w:bCs/>
          <w:sz w:val="24"/>
          <w:szCs w:val="24"/>
        </w:rPr>
        <w:t>井口； 2</w:t>
      </w:r>
      <w:r w:rsidR="007B7AC4" w:rsidRPr="00E27854">
        <w:rPr>
          <w:rFonts w:ascii="仿宋_GB2312" w:eastAsia="仿宋_GB2312" w:hAnsi="华文仿宋" w:cs="华文仿宋"/>
          <w:bCs/>
          <w:sz w:val="24"/>
          <w:szCs w:val="24"/>
        </w:rPr>
        <w:t>—</w:t>
      </w:r>
      <w:r w:rsidR="007B7AC4" w:rsidRPr="00E27854">
        <w:rPr>
          <w:rFonts w:ascii="仿宋_GB2312" w:eastAsia="仿宋_GB2312" w:hAnsi="华文仿宋" w:cs="华文仿宋"/>
          <w:bCs/>
          <w:sz w:val="24"/>
          <w:szCs w:val="24"/>
        </w:rPr>
        <w:t>上分段起始端冻结竖孔；3</w:t>
      </w:r>
      <w:r w:rsidR="007B7AC4" w:rsidRPr="00E27854">
        <w:rPr>
          <w:rFonts w:ascii="仿宋_GB2312" w:eastAsia="仿宋_GB2312" w:hAnsi="华文仿宋" w:cs="华文仿宋"/>
          <w:bCs/>
          <w:sz w:val="24"/>
          <w:szCs w:val="24"/>
        </w:rPr>
        <w:t>—</w:t>
      </w:r>
      <w:r w:rsidR="007B7AC4" w:rsidRPr="00E27854">
        <w:rPr>
          <w:rFonts w:ascii="仿宋_GB2312" w:eastAsia="仿宋_GB2312" w:hAnsi="华文仿宋" w:cs="华文仿宋"/>
          <w:bCs/>
          <w:sz w:val="24"/>
          <w:szCs w:val="24"/>
        </w:rPr>
        <w:t>上分段终端冻结竖孔；</w:t>
      </w:r>
    </w:p>
    <w:p w:rsidR="007B7AC4" w:rsidRPr="00E2785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 xml:space="preserve">   4</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下分段起始端冻结竖孔；5</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下分段终端冻结竖孔；6</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地面；</w:t>
      </w:r>
    </w:p>
    <w:p w:rsidR="007B7AC4" w:rsidRPr="00E2785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7</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斜井井筒； 8</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停掘工作面位置</w:t>
      </w:r>
    </w:p>
    <w:p w:rsidR="007B7AC4" w:rsidRPr="00E27854" w:rsidRDefault="007B7AC4" w:rsidP="007B7AC4">
      <w:pPr>
        <w:adjustRightInd w:val="0"/>
        <w:snapToGrid w:val="0"/>
        <w:spacing w:line="360" w:lineRule="auto"/>
        <w:ind w:firstLine="480"/>
        <w:jc w:val="center"/>
        <w:rPr>
          <w:rFonts w:ascii="仿宋_GB2312" w:eastAsia="仿宋_GB2312" w:hAnsi="华文仿宋" w:cs="华文仿宋"/>
          <w:b w:val="0"/>
          <w:sz w:val="24"/>
          <w:szCs w:val="24"/>
        </w:rPr>
      </w:pPr>
      <w:r w:rsidRPr="00E27854">
        <w:rPr>
          <w:rFonts w:ascii="仿宋_GB2312" w:eastAsia="仿宋_GB2312" w:hAnsi="华文仿宋" w:cs="华文仿宋" w:hint="eastAsia"/>
          <w:b w:val="0"/>
          <w:sz w:val="24"/>
          <w:szCs w:val="24"/>
        </w:rPr>
        <w:t>图</w:t>
      </w:r>
      <w:r w:rsidRPr="00E27854">
        <w:rPr>
          <w:rFonts w:ascii="仿宋_GB2312" w:eastAsia="仿宋_GB2312" w:hAnsi="华文仿宋" w:cs="华文仿宋"/>
          <w:b w:val="0"/>
          <w:sz w:val="24"/>
          <w:szCs w:val="24"/>
        </w:rPr>
        <w:t xml:space="preserve">3  </w:t>
      </w:r>
      <w:r w:rsidRPr="00E27854">
        <w:rPr>
          <w:rFonts w:ascii="仿宋_GB2312" w:eastAsia="仿宋_GB2312" w:hAnsi="华文仿宋" w:cs="华文仿宋" w:hint="eastAsia"/>
          <w:b w:val="0"/>
          <w:sz w:val="24"/>
          <w:szCs w:val="24"/>
        </w:rPr>
        <w:t>分段竖孔冻结示意图</w:t>
      </w:r>
    </w:p>
    <w:p w:rsidR="00130C16" w:rsidRPr="00984382" w:rsidRDefault="009968A8" w:rsidP="007B7AC4">
      <w:pPr>
        <w:pStyle w:val="12"/>
        <w:adjustRightInd w:val="0"/>
        <w:snapToGrid w:val="0"/>
        <w:spacing w:line="360" w:lineRule="auto"/>
        <w:jc w:val="center"/>
        <w:rPr>
          <w:rFonts w:eastAsia="仿宋_GB2312" w:cs="华文仿宋"/>
          <w:bCs/>
          <w:sz w:val="28"/>
          <w:szCs w:val="28"/>
        </w:rPr>
      </w:pPr>
      <w:r w:rsidRPr="004058E6">
        <w:rPr>
          <w:noProof/>
        </w:rPr>
        <w:drawing>
          <wp:inline distT="0" distB="0" distL="0" distR="0" wp14:anchorId="5473D065" wp14:editId="7A0E8988">
            <wp:extent cx="3721100" cy="1775460"/>
            <wp:effectExtent l="0" t="0" r="0" b="0"/>
            <wp:docPr id="4" name="图片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1100" cy="1775460"/>
                    </a:xfrm>
                    <a:prstGeom prst="rect">
                      <a:avLst/>
                    </a:prstGeom>
                    <a:noFill/>
                    <a:ln>
                      <a:noFill/>
                    </a:ln>
                  </pic:spPr>
                </pic:pic>
              </a:graphicData>
            </a:graphic>
          </wp:inline>
        </w:drawing>
      </w:r>
    </w:p>
    <w:p w:rsidR="007B7AC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1</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井口；2</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冲积层及风化带起始端冻结竖孔；3</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冲积层及风化带终端冻结竖孔；</w:t>
      </w:r>
    </w:p>
    <w:p w:rsidR="007B7AC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4</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地面；5</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基岩含水层起始端冻结竖孔；6</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基岩含水层终端冻结竖孔；</w:t>
      </w:r>
    </w:p>
    <w:p w:rsidR="007B7AC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7</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冲积层及风化带； 8</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隔水层；9</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基岩；10</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基岩含水层；11</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斜井井筒；</w:t>
      </w:r>
    </w:p>
    <w:p w:rsidR="007B7AC4" w:rsidRPr="00E27854" w:rsidRDefault="007B7AC4" w:rsidP="007B7AC4">
      <w:pPr>
        <w:pStyle w:val="12"/>
        <w:adjustRightInd w:val="0"/>
        <w:snapToGrid w:val="0"/>
        <w:spacing w:line="360" w:lineRule="auto"/>
        <w:jc w:val="center"/>
        <w:rPr>
          <w:rFonts w:ascii="仿宋_GB2312" w:eastAsia="仿宋_GB2312" w:hAnsi="华文仿宋" w:cs="华文仿宋"/>
          <w:bCs/>
          <w:sz w:val="24"/>
          <w:szCs w:val="24"/>
        </w:rPr>
      </w:pPr>
      <w:r w:rsidRPr="00E27854">
        <w:rPr>
          <w:rFonts w:ascii="仿宋_GB2312" w:eastAsia="仿宋_GB2312" w:hAnsi="华文仿宋" w:cs="华文仿宋"/>
          <w:bCs/>
          <w:sz w:val="24"/>
          <w:szCs w:val="24"/>
        </w:rPr>
        <w:t>12</w:t>
      </w:r>
      <w:r w:rsidRPr="00E27854">
        <w:rPr>
          <w:rFonts w:ascii="仿宋_GB2312" w:eastAsia="仿宋_GB2312" w:hAnsi="华文仿宋" w:cs="华文仿宋"/>
          <w:bCs/>
          <w:sz w:val="24"/>
          <w:szCs w:val="24"/>
        </w:rPr>
        <w:t>—</w:t>
      </w:r>
      <w:r w:rsidRPr="00E27854">
        <w:rPr>
          <w:rFonts w:ascii="仿宋_GB2312" w:eastAsia="仿宋_GB2312" w:hAnsi="华文仿宋" w:cs="华文仿宋"/>
          <w:bCs/>
          <w:sz w:val="24"/>
          <w:szCs w:val="24"/>
        </w:rPr>
        <w:t>停掘工作面位置</w:t>
      </w:r>
    </w:p>
    <w:p w:rsidR="007B7AC4" w:rsidRPr="00E27854" w:rsidRDefault="007B7AC4" w:rsidP="007B7AC4">
      <w:pPr>
        <w:adjustRightInd w:val="0"/>
        <w:snapToGrid w:val="0"/>
        <w:spacing w:line="360" w:lineRule="auto"/>
        <w:ind w:firstLine="480"/>
        <w:jc w:val="center"/>
        <w:rPr>
          <w:rFonts w:ascii="仿宋_GB2312" w:eastAsia="仿宋_GB2312" w:hAnsi="华文仿宋" w:cs="华文仿宋"/>
          <w:b w:val="0"/>
          <w:sz w:val="24"/>
          <w:szCs w:val="24"/>
        </w:rPr>
      </w:pPr>
      <w:r w:rsidRPr="00E27854">
        <w:rPr>
          <w:rFonts w:ascii="仿宋_GB2312" w:eastAsia="仿宋_GB2312" w:hAnsi="华文仿宋" w:cs="华文仿宋" w:hint="eastAsia"/>
          <w:b w:val="0"/>
          <w:sz w:val="24"/>
          <w:szCs w:val="24"/>
        </w:rPr>
        <w:t>图</w:t>
      </w:r>
      <w:r w:rsidRPr="00E27854">
        <w:rPr>
          <w:rFonts w:ascii="仿宋_GB2312" w:eastAsia="仿宋_GB2312" w:hAnsi="华文仿宋" w:cs="华文仿宋"/>
          <w:b w:val="0"/>
          <w:sz w:val="24"/>
          <w:szCs w:val="24"/>
        </w:rPr>
        <w:t xml:space="preserve">4  </w:t>
      </w:r>
      <w:r w:rsidRPr="00E27854">
        <w:rPr>
          <w:rFonts w:ascii="仿宋_GB2312" w:eastAsia="仿宋_GB2312" w:hAnsi="华文仿宋" w:cs="华文仿宋" w:hint="eastAsia"/>
          <w:b w:val="0"/>
          <w:sz w:val="24"/>
          <w:szCs w:val="24"/>
        </w:rPr>
        <w:t>基岩含水层竖孔冻结示意图</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（三）在每一分段冻结范围内，应当根据冻结壁情况，明确初次支护、永久支护距掘进工作面的最大距离，以及掘进到永久支护完成的间隔时间，确保施工安全。</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在掘进过程中，将会揭露部分冻结管，且需在初次支护前完成冻结管的切割拆除工作，因此应当提前制定处理冻结管和解冻后防治水的专项措施。</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lastRenderedPageBreak/>
        <w:t>当每一分段永久支护全部完成后，方可停止该段井筒冻结，防止提前停止冻结造成事故。</w:t>
      </w:r>
    </w:p>
    <w:p w:rsidR="00130C16" w:rsidRPr="00984382" w:rsidRDefault="00102F3E" w:rsidP="00984382">
      <w:pPr>
        <w:pStyle w:val="3"/>
        <w:spacing w:line="360" w:lineRule="auto"/>
        <w:jc w:val="left"/>
        <w:rPr>
          <w:rFonts w:ascii="黑体" w:hAnsi="黑体"/>
          <w:b w:val="0"/>
          <w:sz w:val="30"/>
          <w:szCs w:val="30"/>
        </w:rPr>
      </w:pPr>
      <w:bookmarkStart w:id="46" w:name="_Toc4662"/>
      <w:bookmarkStart w:id="47" w:name="_Toc439668990"/>
      <w:bookmarkStart w:id="48" w:name="_Toc439316033"/>
      <w:bookmarkStart w:id="49" w:name="_Toc461526351"/>
      <w:r w:rsidRPr="00984382">
        <w:rPr>
          <w:rFonts w:ascii="黑体" w:eastAsia="黑体" w:hAnsi="黑体"/>
          <w:b w:val="0"/>
          <w:sz w:val="30"/>
          <w:szCs w:val="30"/>
        </w:rPr>
        <w:t>9</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第五十条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钻井法开凿立井井筒</w:t>
      </w:r>
      <w:bookmarkEnd w:id="46"/>
      <w:bookmarkEnd w:id="47"/>
      <w:bookmarkEnd w:id="48"/>
      <w:bookmarkEnd w:id="49"/>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】第五十条</w:t>
      </w:r>
      <w:r w:rsidRPr="00984382">
        <w:rPr>
          <w:rFonts w:eastAsia="仿宋_GB2312" w:cs="华文仿宋"/>
          <w:b w:val="0"/>
          <w:sz w:val="30"/>
          <w:szCs w:val="30"/>
        </w:rPr>
        <w:t xml:space="preserve">  </w:t>
      </w:r>
      <w:r w:rsidRPr="00984382">
        <w:rPr>
          <w:rFonts w:eastAsia="仿宋_GB2312" w:cs="华文仿宋" w:hint="eastAsia"/>
          <w:b w:val="0"/>
          <w:sz w:val="30"/>
          <w:szCs w:val="30"/>
        </w:rPr>
        <w:t>采用钻井法开凿立井井筒时，必须遵守下列规定：</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（一）钻井设计与施工的最终位置必须穿过冲积层，并进入不透水的稳定基岩中</w:t>
      </w:r>
      <w:r w:rsidRPr="00984382">
        <w:rPr>
          <w:rFonts w:eastAsia="仿宋_GB2312" w:cs="华文仿宋"/>
          <w:b w:val="0"/>
          <w:sz w:val="30"/>
          <w:szCs w:val="30"/>
        </w:rPr>
        <w:t>5m</w:t>
      </w:r>
      <w:r w:rsidRPr="00984382">
        <w:rPr>
          <w:rFonts w:eastAsia="仿宋_GB2312" w:cs="华文仿宋"/>
          <w:b w:val="0"/>
          <w:sz w:val="30"/>
          <w:szCs w:val="30"/>
        </w:rPr>
        <w:t>以上。</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（二）钻井临时锁口深度应当大于</w:t>
      </w:r>
      <w:r w:rsidRPr="00984382">
        <w:rPr>
          <w:rFonts w:eastAsia="仿宋_GB2312" w:cs="华文仿宋"/>
          <w:b w:val="0"/>
          <w:sz w:val="30"/>
          <w:szCs w:val="30"/>
        </w:rPr>
        <w:t>4m</w:t>
      </w:r>
      <w:r w:rsidRPr="00984382">
        <w:rPr>
          <w:rFonts w:eastAsia="仿宋_GB2312" w:cs="华文仿宋"/>
          <w:b w:val="0"/>
          <w:sz w:val="30"/>
          <w:szCs w:val="30"/>
        </w:rPr>
        <w:t>，且进入稳定地层中</w:t>
      </w:r>
      <w:r w:rsidRPr="00984382">
        <w:rPr>
          <w:rFonts w:eastAsia="仿宋_GB2312" w:cs="华文仿宋"/>
          <w:b w:val="0"/>
          <w:sz w:val="30"/>
          <w:szCs w:val="30"/>
        </w:rPr>
        <w:t>3m</w:t>
      </w:r>
      <w:r w:rsidRPr="00984382">
        <w:rPr>
          <w:rFonts w:eastAsia="仿宋_GB2312" w:cs="华文仿宋"/>
          <w:b w:val="0"/>
          <w:sz w:val="30"/>
          <w:szCs w:val="30"/>
        </w:rPr>
        <w:t>以上，遇特殊情况应当采取专门措施。</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（三）钻井期间，必须封盖井口，并采取可靠的防坠措施；钻井泥浆浆面必须高于地下静止水位</w:t>
      </w:r>
      <w:r w:rsidRPr="00984382">
        <w:rPr>
          <w:rFonts w:eastAsia="仿宋_GB2312" w:cs="华文仿宋"/>
          <w:b w:val="0"/>
          <w:sz w:val="30"/>
          <w:szCs w:val="30"/>
        </w:rPr>
        <w:t>0.5m</w:t>
      </w:r>
      <w:r w:rsidRPr="00984382">
        <w:rPr>
          <w:rFonts w:eastAsia="仿宋_GB2312" w:cs="华文仿宋"/>
          <w:b w:val="0"/>
          <w:sz w:val="30"/>
          <w:szCs w:val="30"/>
        </w:rPr>
        <w:t>，且不得低于临时锁口下端</w:t>
      </w:r>
      <w:r w:rsidRPr="00984382">
        <w:rPr>
          <w:rFonts w:eastAsia="仿宋_GB2312" w:cs="华文仿宋"/>
          <w:b w:val="0"/>
          <w:sz w:val="30"/>
          <w:szCs w:val="30"/>
        </w:rPr>
        <w:t>1m</w:t>
      </w:r>
      <w:r w:rsidRPr="00984382">
        <w:rPr>
          <w:rFonts w:eastAsia="仿宋_GB2312" w:cs="华文仿宋"/>
          <w:b w:val="0"/>
          <w:sz w:val="30"/>
          <w:szCs w:val="30"/>
        </w:rPr>
        <w:t>；井口必须安装泥浆</w:t>
      </w:r>
      <w:r w:rsidRPr="00984382">
        <w:rPr>
          <w:rFonts w:eastAsia="仿宋_GB2312" w:cs="华文仿宋" w:hint="eastAsia"/>
          <w:b w:val="0"/>
          <w:sz w:val="30"/>
          <w:szCs w:val="30"/>
        </w:rPr>
        <w:t>浆面高度报警装置。</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（四）泥浆沟槽、泥浆沉淀池、临时蓄浆池均应当设置防护设施。泥浆的排放和固化应当满足环保要求。</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（五）钻井时必须及时测定井筒的偏斜度。偏斜度超过规定时，必须及时纠正。井筒偏斜度及测点的间距必须在施工组织设计中明确。钻井完毕后，必须绘制井筒的纵横剖面图，井筒中心线和截面必须符合设计。</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（六）井壁下沉时井壁上沿应当高出泥浆浆面</w:t>
      </w:r>
      <w:r w:rsidRPr="00984382">
        <w:rPr>
          <w:rFonts w:eastAsia="仿宋_GB2312" w:cs="华文仿宋"/>
          <w:b w:val="0"/>
          <w:sz w:val="30"/>
          <w:szCs w:val="30"/>
        </w:rPr>
        <w:t>1.5m</w:t>
      </w:r>
      <w:r w:rsidRPr="00984382">
        <w:rPr>
          <w:rFonts w:eastAsia="仿宋_GB2312" w:cs="华文仿宋"/>
          <w:b w:val="0"/>
          <w:sz w:val="30"/>
          <w:szCs w:val="30"/>
        </w:rPr>
        <w:t>以上。井壁</w:t>
      </w:r>
      <w:r w:rsidRPr="00984382">
        <w:rPr>
          <w:rFonts w:eastAsia="仿宋_GB2312" w:cs="华文仿宋" w:hint="eastAsia"/>
          <w:b w:val="0"/>
          <w:sz w:val="30"/>
          <w:szCs w:val="30"/>
        </w:rPr>
        <w:t>对接找正时，内吊盘工作人员不得超过</w:t>
      </w:r>
      <w:r w:rsidRPr="00984382">
        <w:rPr>
          <w:rFonts w:eastAsia="仿宋_GB2312" w:cs="华文仿宋"/>
          <w:b w:val="0"/>
          <w:sz w:val="30"/>
          <w:szCs w:val="30"/>
        </w:rPr>
        <w:t>4</w:t>
      </w:r>
      <w:r w:rsidRPr="00984382">
        <w:rPr>
          <w:rFonts w:eastAsia="仿宋_GB2312" w:cs="华文仿宋"/>
          <w:b w:val="0"/>
          <w:sz w:val="30"/>
          <w:szCs w:val="30"/>
        </w:rPr>
        <w:t>人。</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（七）下沉井壁、壁后充填及充填质量检查、开凿沉井井壁的底部和开掘马头门时，必须制定专项措施。</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执行说明】（一）钻井过程中，必须经常检查护壁循环泥浆的质量，及时测定循环泥浆的各项参数，不符合规定时应及时调整。下沉井壁前，必须用优质泥浆进行循环，适当提高泥浆的黏度，保持泥浆的稳定性。</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lastRenderedPageBreak/>
        <w:t>（二）当井壁对接的上下法兰盘合拢时，井壁有可能触碰焊接在上法兰盘内缘的临时吊环造成焊缝断裂，造成临时吊盘坠落。井壁对接是下沉井壁过程中最危险的环节，满足施工的最少用工即为最优组合，因此在井壁对接找正时，内吊盘工作人员不得超过</w:t>
      </w:r>
      <w:r w:rsidRPr="00984382">
        <w:rPr>
          <w:rFonts w:eastAsia="仿宋_GB2312" w:cs="华文仿宋"/>
          <w:b w:val="0"/>
          <w:sz w:val="30"/>
          <w:szCs w:val="30"/>
        </w:rPr>
        <w:t>4</w:t>
      </w:r>
      <w:r w:rsidRPr="00984382">
        <w:rPr>
          <w:rFonts w:eastAsia="仿宋_GB2312" w:cs="华文仿宋"/>
          <w:b w:val="0"/>
          <w:sz w:val="30"/>
          <w:szCs w:val="30"/>
        </w:rPr>
        <w:t>人。</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三）下沉井壁时，由于钻井直径大于井壁直径，井壁下沉过程中会发生一定的偏斜，井壁下沉完成后必须对井筒偏斜进行纵、横断面实测，核定有效的井筒断面，找出实际的井筒中心线和中心坐标，并标定在井筒中心十字线基桩上。</w:t>
      </w:r>
      <w:r w:rsidRPr="00984382">
        <w:rPr>
          <w:rFonts w:eastAsia="仿宋_GB2312" w:cs="华文仿宋"/>
          <w:b w:val="0"/>
          <w:sz w:val="30"/>
          <w:szCs w:val="30"/>
        </w:rPr>
        <w:t xml:space="preserve">  </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壁后充填固井在符合设计要求后方可进行，充填材料必须经过试验，保证结石体强度和充填密实度，并应沿井壁分层、对称、均匀充填，严格控制两侧浆面高差。钻井段底部向上第一充填段应当采用水泥浆等胶结材料进行充填。</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开凿沉井井壁的底部或马头门之前必须检查破壁处及其上方</w:t>
      </w:r>
      <w:r w:rsidRPr="00984382">
        <w:rPr>
          <w:rFonts w:eastAsia="仿宋_GB2312" w:cs="华文仿宋"/>
          <w:b w:val="0"/>
          <w:sz w:val="30"/>
          <w:szCs w:val="30"/>
        </w:rPr>
        <w:t>30m</w:t>
      </w:r>
      <w:r w:rsidRPr="00984382">
        <w:rPr>
          <w:rFonts w:eastAsia="仿宋_GB2312" w:cs="华文仿宋"/>
          <w:b w:val="0"/>
          <w:sz w:val="30"/>
          <w:szCs w:val="30"/>
        </w:rPr>
        <w:t>范围内壁后充填质量，如发现充填不实有导水可能时，应采取可靠的补救措施，确认合格不会漏水后才能破壁。钻井段以深井筒继续掘进时，应当在钻井段底部设置壁座。</w:t>
      </w:r>
    </w:p>
    <w:p w:rsidR="00130C16" w:rsidRPr="00984382" w:rsidRDefault="009174E0" w:rsidP="00984382">
      <w:pPr>
        <w:pStyle w:val="2"/>
        <w:spacing w:line="360" w:lineRule="auto"/>
        <w:jc w:val="center"/>
        <w:rPr>
          <w:b w:val="0"/>
          <w:sz w:val="36"/>
          <w:szCs w:val="36"/>
        </w:rPr>
      </w:pPr>
      <w:bookmarkStart w:id="50" w:name="_Toc27282"/>
      <w:bookmarkStart w:id="51" w:name="_Toc439316041"/>
      <w:bookmarkStart w:id="52" w:name="_Toc438408616"/>
      <w:bookmarkStart w:id="53" w:name="_Toc439668995"/>
      <w:bookmarkStart w:id="54" w:name="_Toc461526352"/>
      <w:r w:rsidRPr="00984382">
        <w:rPr>
          <w:rFonts w:hint="eastAsia"/>
          <w:b w:val="0"/>
          <w:sz w:val="36"/>
          <w:szCs w:val="36"/>
        </w:rPr>
        <w:t>第二章</w:t>
      </w:r>
      <w:r w:rsidR="00035101">
        <w:rPr>
          <w:rFonts w:hint="eastAsia"/>
          <w:b w:val="0"/>
          <w:sz w:val="36"/>
          <w:szCs w:val="36"/>
        </w:rPr>
        <w:t xml:space="preserve">  </w:t>
      </w:r>
      <w:r w:rsidRPr="00984382">
        <w:rPr>
          <w:rFonts w:hint="eastAsia"/>
          <w:b w:val="0"/>
          <w:sz w:val="36"/>
          <w:szCs w:val="36"/>
        </w:rPr>
        <w:t>开</w:t>
      </w:r>
      <w:r w:rsidR="00035101">
        <w:rPr>
          <w:rFonts w:hint="eastAsia"/>
          <w:b w:val="0"/>
          <w:sz w:val="36"/>
          <w:szCs w:val="36"/>
        </w:rPr>
        <w:t xml:space="preserve"> </w:t>
      </w:r>
      <w:r w:rsidRPr="00984382">
        <w:rPr>
          <w:rFonts w:hint="eastAsia"/>
          <w:b w:val="0"/>
          <w:sz w:val="36"/>
          <w:szCs w:val="36"/>
        </w:rPr>
        <w:t>采</w:t>
      </w:r>
      <w:bookmarkEnd w:id="50"/>
      <w:bookmarkEnd w:id="51"/>
      <w:bookmarkEnd w:id="52"/>
      <w:bookmarkEnd w:id="53"/>
      <w:bookmarkEnd w:id="54"/>
    </w:p>
    <w:p w:rsidR="00130C16" w:rsidRPr="00984382" w:rsidRDefault="009174E0" w:rsidP="00984382">
      <w:pPr>
        <w:pStyle w:val="3"/>
        <w:spacing w:line="360" w:lineRule="auto"/>
        <w:jc w:val="left"/>
        <w:rPr>
          <w:rFonts w:ascii="黑体" w:hAnsi="黑体"/>
          <w:b w:val="0"/>
          <w:sz w:val="30"/>
          <w:szCs w:val="30"/>
        </w:rPr>
      </w:pPr>
      <w:bookmarkStart w:id="55" w:name="_Toc29846"/>
      <w:bookmarkStart w:id="56" w:name="_Toc439668996"/>
      <w:bookmarkStart w:id="57" w:name="_Toc461526353"/>
      <w:bookmarkStart w:id="58" w:name="_Toc438408617"/>
      <w:bookmarkStart w:id="59" w:name="_Toc439316042"/>
      <w:r w:rsidRPr="00984382">
        <w:rPr>
          <w:rFonts w:ascii="黑体" w:eastAsia="黑体" w:hAnsi="黑体"/>
          <w:b w:val="0"/>
          <w:sz w:val="30"/>
          <w:szCs w:val="30"/>
        </w:rPr>
        <w:t>1</w:t>
      </w:r>
      <w:r w:rsidR="00102F3E" w:rsidRPr="00984382">
        <w:rPr>
          <w:rFonts w:ascii="黑体" w:eastAsia="黑体" w:hAnsi="黑体"/>
          <w:b w:val="0"/>
          <w:sz w:val="30"/>
          <w:szCs w:val="30"/>
        </w:rPr>
        <w:t>0</w:t>
      </w:r>
      <w:r w:rsidRPr="00984382">
        <w:rPr>
          <w:rFonts w:ascii="黑体" w:eastAsia="黑体" w:hAnsi="黑体"/>
          <w:b w:val="0"/>
          <w:sz w:val="30"/>
          <w:szCs w:val="30"/>
        </w:rPr>
        <w:t xml:space="preserve">. </w:t>
      </w:r>
      <w:r w:rsidRPr="00984382">
        <w:rPr>
          <w:rFonts w:ascii="黑体" w:eastAsia="黑体" w:hAnsi="黑体" w:hint="eastAsia"/>
          <w:b w:val="0"/>
          <w:sz w:val="30"/>
          <w:szCs w:val="30"/>
        </w:rPr>
        <w:t>第九十五条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采掘工作面布置</w:t>
      </w:r>
      <w:bookmarkEnd w:id="55"/>
      <w:bookmarkEnd w:id="56"/>
      <w:bookmarkEnd w:id="57"/>
    </w:p>
    <w:bookmarkEnd w:id="58"/>
    <w:bookmarkEnd w:id="59"/>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w:t>
      </w:r>
      <w:r w:rsidR="00D1189B" w:rsidRPr="00984382">
        <w:rPr>
          <w:rFonts w:eastAsia="仿宋_GB2312" w:cs="华文仿宋" w:hint="eastAsia"/>
          <w:b w:val="0"/>
          <w:sz w:val="30"/>
          <w:szCs w:val="30"/>
        </w:rPr>
        <w:t>第九十五条</w:t>
      </w:r>
      <w:r w:rsidR="005E2B48" w:rsidRPr="00984382">
        <w:rPr>
          <w:rFonts w:eastAsia="仿宋_GB2312" w:cs="华文仿宋" w:hint="eastAsia"/>
          <w:b w:val="0"/>
          <w:sz w:val="30"/>
          <w:szCs w:val="30"/>
        </w:rPr>
        <w:t>第二款</w:t>
      </w:r>
      <w:r w:rsidR="00D1189B" w:rsidRPr="00984382">
        <w:rPr>
          <w:rFonts w:eastAsia="仿宋_GB2312" w:cs="华文仿宋"/>
          <w:b w:val="0"/>
          <w:sz w:val="30"/>
          <w:szCs w:val="30"/>
        </w:rPr>
        <w:t xml:space="preserve">  </w:t>
      </w:r>
      <w:r w:rsidRPr="00984382">
        <w:rPr>
          <w:rFonts w:eastAsia="仿宋_GB2312" w:cs="华文仿宋" w:hint="eastAsia"/>
          <w:b w:val="0"/>
          <w:sz w:val="30"/>
          <w:szCs w:val="30"/>
        </w:rPr>
        <w:t>一个采（盘）区内同一煤层的一翼最多只能布置</w:t>
      </w:r>
      <w:r w:rsidRPr="00984382">
        <w:rPr>
          <w:rFonts w:eastAsia="仿宋_GB2312" w:cs="华文仿宋"/>
          <w:b w:val="0"/>
          <w:sz w:val="30"/>
          <w:szCs w:val="30"/>
        </w:rPr>
        <w:t>1</w:t>
      </w:r>
      <w:r w:rsidRPr="00984382">
        <w:rPr>
          <w:rFonts w:eastAsia="仿宋_GB2312" w:cs="华文仿宋"/>
          <w:b w:val="0"/>
          <w:sz w:val="30"/>
          <w:szCs w:val="30"/>
        </w:rPr>
        <w:t>个采煤工作面和</w:t>
      </w:r>
      <w:r w:rsidRPr="00984382">
        <w:rPr>
          <w:rFonts w:eastAsia="仿宋_GB2312" w:cs="华文仿宋"/>
          <w:b w:val="0"/>
          <w:sz w:val="30"/>
          <w:szCs w:val="30"/>
        </w:rPr>
        <w:t>2</w:t>
      </w:r>
      <w:r w:rsidRPr="00984382">
        <w:rPr>
          <w:rFonts w:eastAsia="仿宋_GB2312" w:cs="华文仿宋"/>
          <w:b w:val="0"/>
          <w:sz w:val="30"/>
          <w:szCs w:val="30"/>
        </w:rPr>
        <w:t>个煤（半煤岩）巷掘进工作面同时作业。一个采（盘）区内同一煤层双翼开采或者多煤层开采的，该采（盘）区最多只能布置</w:t>
      </w:r>
      <w:r w:rsidRPr="00984382">
        <w:rPr>
          <w:rFonts w:eastAsia="仿宋_GB2312" w:cs="华文仿宋"/>
          <w:b w:val="0"/>
          <w:sz w:val="30"/>
          <w:szCs w:val="30"/>
        </w:rPr>
        <w:t>2</w:t>
      </w:r>
      <w:r w:rsidRPr="00984382">
        <w:rPr>
          <w:rFonts w:eastAsia="仿宋_GB2312" w:cs="华文仿宋"/>
          <w:b w:val="0"/>
          <w:sz w:val="30"/>
          <w:szCs w:val="30"/>
        </w:rPr>
        <w:t>个采煤工作面和</w:t>
      </w:r>
      <w:r w:rsidRPr="00984382">
        <w:rPr>
          <w:rFonts w:eastAsia="仿宋_GB2312" w:cs="华文仿宋"/>
          <w:b w:val="0"/>
          <w:sz w:val="30"/>
          <w:szCs w:val="30"/>
        </w:rPr>
        <w:t>4</w:t>
      </w:r>
      <w:r w:rsidRPr="00984382">
        <w:rPr>
          <w:rFonts w:eastAsia="仿宋_GB2312" w:cs="华文仿宋"/>
          <w:b w:val="0"/>
          <w:sz w:val="30"/>
          <w:szCs w:val="30"/>
        </w:rPr>
        <w:t>个煤（半煤岩）巷掘进工作面同时作业。</w:t>
      </w:r>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lastRenderedPageBreak/>
        <w:t>【执行说明】</w:t>
      </w:r>
      <w:bookmarkStart w:id="60" w:name="_Toc8774"/>
      <w:bookmarkStart w:id="61" w:name="_Toc439316043"/>
      <w:bookmarkStart w:id="62" w:name="_Toc439668997"/>
      <w:r w:rsidRPr="00984382">
        <w:rPr>
          <w:rFonts w:eastAsia="仿宋_GB2312" w:cs="华文仿宋" w:hint="eastAsia"/>
          <w:b w:val="0"/>
          <w:sz w:val="30"/>
          <w:szCs w:val="30"/>
        </w:rPr>
        <w:t>采煤工作面是进行采煤作业的场所，具有完整的采煤、通风、运输、供电等系统。</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备用采煤工作面不计为正常作业的采煤工作面，但不得与生产采煤工作面同时采煤（包括同一日内的错时生产）；采煤工作面的安装或回撤不属于正常采煤作业。交替生产的采煤工作面不</w:t>
      </w:r>
      <w:r w:rsidR="00C4634B" w:rsidRPr="00984382">
        <w:rPr>
          <w:rFonts w:eastAsia="仿宋_GB2312" w:cs="华文仿宋" w:hint="eastAsia"/>
          <w:b w:val="0"/>
          <w:sz w:val="30"/>
          <w:szCs w:val="30"/>
        </w:rPr>
        <w:t>计为</w:t>
      </w:r>
      <w:r w:rsidRPr="00984382">
        <w:rPr>
          <w:rFonts w:eastAsia="仿宋_GB2312" w:cs="华文仿宋" w:hint="eastAsia"/>
          <w:b w:val="0"/>
          <w:sz w:val="30"/>
          <w:szCs w:val="30"/>
        </w:rPr>
        <w:t>备用工作面。</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交替作业的双巷掘进工作面计为一个掘进工作面。</w:t>
      </w:r>
    </w:p>
    <w:p w:rsidR="00130C16" w:rsidRPr="00984382" w:rsidRDefault="009174E0" w:rsidP="00984382">
      <w:pPr>
        <w:pStyle w:val="3"/>
        <w:spacing w:line="360" w:lineRule="auto"/>
        <w:jc w:val="left"/>
        <w:rPr>
          <w:rFonts w:ascii="黑体" w:hAnsi="黑体"/>
          <w:b w:val="0"/>
          <w:sz w:val="30"/>
          <w:szCs w:val="30"/>
        </w:rPr>
      </w:pPr>
      <w:bookmarkStart w:id="63" w:name="_Toc461526354"/>
      <w:r w:rsidRPr="00984382">
        <w:rPr>
          <w:rFonts w:ascii="黑体" w:eastAsia="黑体" w:hAnsi="黑体"/>
          <w:b w:val="0"/>
          <w:sz w:val="30"/>
          <w:szCs w:val="30"/>
        </w:rPr>
        <w:t>1</w:t>
      </w:r>
      <w:r w:rsidR="00102F3E" w:rsidRPr="00984382">
        <w:rPr>
          <w:rFonts w:ascii="黑体" w:eastAsia="黑体" w:hAnsi="黑体"/>
          <w:b w:val="0"/>
          <w:sz w:val="30"/>
          <w:szCs w:val="30"/>
        </w:rPr>
        <w:t>1</w:t>
      </w:r>
      <w:r w:rsidRPr="00984382">
        <w:rPr>
          <w:rFonts w:ascii="黑体" w:eastAsia="黑体" w:hAnsi="黑体"/>
          <w:b w:val="0"/>
          <w:sz w:val="30"/>
          <w:szCs w:val="30"/>
        </w:rPr>
        <w:t xml:space="preserve">. </w:t>
      </w:r>
      <w:r w:rsidRPr="00984382">
        <w:rPr>
          <w:rFonts w:ascii="黑体" w:eastAsia="黑体" w:hAnsi="黑体" w:hint="eastAsia"/>
          <w:b w:val="0"/>
          <w:sz w:val="30"/>
          <w:szCs w:val="30"/>
        </w:rPr>
        <w:t>第九十六条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采煤工作面作业规程的编制</w:t>
      </w:r>
      <w:bookmarkEnd w:id="60"/>
      <w:bookmarkEnd w:id="61"/>
      <w:bookmarkEnd w:id="62"/>
      <w:bookmarkEnd w:id="63"/>
    </w:p>
    <w:p w:rsidR="00130C16" w:rsidRPr="00984382" w:rsidRDefault="009174E0" w:rsidP="00984382">
      <w:pPr>
        <w:adjustRightInd w:val="0"/>
        <w:snapToGrid w:val="0"/>
        <w:spacing w:line="360" w:lineRule="auto"/>
        <w:ind w:firstLine="600"/>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】第九十六条</w:t>
      </w:r>
      <w:r w:rsidRPr="00984382">
        <w:rPr>
          <w:rFonts w:eastAsia="仿宋_GB2312" w:cs="华文仿宋"/>
          <w:b w:val="0"/>
          <w:sz w:val="30"/>
          <w:szCs w:val="30"/>
        </w:rPr>
        <w:t xml:space="preserve">  </w:t>
      </w:r>
      <w:r w:rsidRPr="00984382">
        <w:rPr>
          <w:rFonts w:eastAsia="仿宋_GB2312" w:cs="华文仿宋" w:hint="eastAsia"/>
          <w:b w:val="0"/>
          <w:sz w:val="30"/>
          <w:szCs w:val="30"/>
        </w:rPr>
        <w:t>采煤工作面回采前必须编制作业规程。情况发生变化时，必须及时修改作业规程或者补充安全措施。</w:t>
      </w:r>
    </w:p>
    <w:p w:rsidR="00130C16" w:rsidRPr="00984382" w:rsidRDefault="009174E0"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【执行说明】采煤工作面作业规程必须按采区设计和采煤工作面设计的要求编制，其内容应包括：</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（一）</w:t>
      </w:r>
      <w:r w:rsidR="009174E0" w:rsidRPr="00984382">
        <w:rPr>
          <w:rFonts w:eastAsia="仿宋_GB2312" w:cs="华文仿宋" w:hint="eastAsia"/>
          <w:b w:val="0"/>
          <w:sz w:val="30"/>
          <w:szCs w:val="30"/>
        </w:rPr>
        <w:t>采煤工作面范围内外及其上下的采掘情况及其影响</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（二）</w:t>
      </w:r>
      <w:r w:rsidR="009174E0" w:rsidRPr="00984382">
        <w:rPr>
          <w:rFonts w:eastAsia="仿宋_GB2312" w:cs="华文仿宋" w:hint="eastAsia"/>
          <w:b w:val="0"/>
          <w:sz w:val="30"/>
          <w:szCs w:val="30"/>
        </w:rPr>
        <w:t>采煤工作面地质、煤层赋存情况：煤层的结构、厚度、倾角、硬度、品种、生产能力，地质构造及水文地质，顶底板岩层的性质、结构、层理、节理、强度及顶板分类，煤层瓦斯、二氧化碳含量及突出危险性，自然发火倾向性，煤尘爆炸性，冲击地压危险性等</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（三）</w:t>
      </w:r>
      <w:r w:rsidR="009174E0" w:rsidRPr="00984382">
        <w:rPr>
          <w:rFonts w:eastAsia="仿宋_GB2312" w:cs="华文仿宋" w:hint="eastAsia"/>
          <w:b w:val="0"/>
          <w:sz w:val="30"/>
          <w:szCs w:val="30"/>
        </w:rPr>
        <w:t>采煤方法及采煤工艺流程：采高的确定，落煤方式、装煤及运煤方式、支护型式的选择，进回风巷道的布置方式等，工作面设备布置示意图，采煤工作面备用材料型号、规格、数量</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（四）</w:t>
      </w:r>
      <w:r w:rsidR="009174E0" w:rsidRPr="00984382">
        <w:rPr>
          <w:rFonts w:eastAsia="仿宋_GB2312" w:cs="华文仿宋" w:hint="eastAsia"/>
          <w:b w:val="0"/>
          <w:sz w:val="30"/>
          <w:szCs w:val="30"/>
        </w:rPr>
        <w:t>顶板管理方法：工作面支护与顶板管理图（包括采</w:t>
      </w:r>
      <w:r w:rsidR="00A4061C" w:rsidRPr="00984382">
        <w:rPr>
          <w:rFonts w:eastAsia="仿宋_GB2312" w:cs="华文仿宋" w:hint="eastAsia"/>
          <w:b w:val="0"/>
          <w:sz w:val="30"/>
          <w:szCs w:val="30"/>
        </w:rPr>
        <w:t>煤工作</w:t>
      </w:r>
      <w:r w:rsidR="009174E0" w:rsidRPr="00984382">
        <w:rPr>
          <w:rFonts w:eastAsia="仿宋_GB2312" w:cs="华文仿宋" w:hint="eastAsia"/>
          <w:b w:val="0"/>
          <w:sz w:val="30"/>
          <w:szCs w:val="30"/>
        </w:rPr>
        <w:t>面支架、特殊支架的结构、规格和支护间距，放顶步距，最小控顶距和最大控顶距，上下缺口，上下出口的支护结构、规格），初次放顶措施，初次来压、周期来压和末采阶段特殊支护措施；分层开采时人工假顶或再生顶板管理，回柱方法、工艺及支护材料复用的规定，上下顺槽支架的回撤以及距工作</w:t>
      </w:r>
      <w:r w:rsidR="009174E0" w:rsidRPr="00984382">
        <w:rPr>
          <w:rFonts w:eastAsia="仿宋_GB2312" w:cs="华文仿宋" w:hint="eastAsia"/>
          <w:b w:val="0"/>
          <w:sz w:val="30"/>
          <w:szCs w:val="30"/>
        </w:rPr>
        <w:lastRenderedPageBreak/>
        <w:t>面滞后距离的规定等</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（五）</w:t>
      </w:r>
      <w:r w:rsidR="009174E0" w:rsidRPr="00984382">
        <w:rPr>
          <w:rFonts w:eastAsia="仿宋_GB2312" w:cs="华文仿宋" w:hint="eastAsia"/>
          <w:b w:val="0"/>
          <w:sz w:val="30"/>
          <w:szCs w:val="30"/>
        </w:rPr>
        <w:t>采煤工作面的通风方式、风量、风速、通风设施、通风监测仪表的布置等通风系统图</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（六）</w:t>
      </w:r>
      <w:r w:rsidR="009174E0" w:rsidRPr="00984382">
        <w:rPr>
          <w:rFonts w:eastAsia="仿宋_GB2312" w:cs="华文仿宋" w:hint="eastAsia"/>
          <w:b w:val="0"/>
          <w:sz w:val="30"/>
          <w:szCs w:val="30"/>
        </w:rPr>
        <w:t>煤炭、材料运输的设备型号及其系统（包括分阶段煤仓或采区煤仓的容量）</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（七）</w:t>
      </w:r>
      <w:r w:rsidR="009174E0" w:rsidRPr="00984382">
        <w:rPr>
          <w:rFonts w:eastAsia="仿宋_GB2312" w:cs="华文仿宋" w:hint="eastAsia"/>
          <w:b w:val="0"/>
          <w:sz w:val="30"/>
          <w:szCs w:val="30"/>
        </w:rPr>
        <w:t>供电设施、电缆设备负荷及供电系统图</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（八）</w:t>
      </w:r>
      <w:r w:rsidR="009174E0" w:rsidRPr="00984382">
        <w:rPr>
          <w:rFonts w:eastAsia="仿宋_GB2312" w:cs="华文仿宋" w:hint="eastAsia"/>
          <w:b w:val="0"/>
          <w:sz w:val="30"/>
          <w:szCs w:val="30"/>
        </w:rPr>
        <w:t>洒水、注水、灌浆、充填、压风等管路系统图</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（九）</w:t>
      </w:r>
      <w:r w:rsidR="009174E0" w:rsidRPr="00984382">
        <w:rPr>
          <w:rFonts w:eastAsia="仿宋_GB2312" w:cs="华文仿宋" w:hint="eastAsia"/>
          <w:b w:val="0"/>
          <w:sz w:val="30"/>
          <w:szCs w:val="30"/>
        </w:rPr>
        <w:t>安全监测监控、通信与人员位置监测、照明设施及其布置图</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（十）</w:t>
      </w:r>
      <w:r w:rsidR="009174E0" w:rsidRPr="00984382">
        <w:rPr>
          <w:rFonts w:eastAsia="仿宋_GB2312" w:cs="华文仿宋" w:hint="eastAsia"/>
          <w:b w:val="0"/>
          <w:sz w:val="30"/>
          <w:szCs w:val="30"/>
        </w:rPr>
        <w:t>安全技术措施（包括职业病危害防治措施）等</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（十一）</w:t>
      </w:r>
      <w:r w:rsidR="009174E0" w:rsidRPr="00984382">
        <w:rPr>
          <w:rFonts w:eastAsia="仿宋_GB2312" w:cs="华文仿宋" w:hint="eastAsia"/>
          <w:b w:val="0"/>
          <w:sz w:val="30"/>
          <w:szCs w:val="30"/>
        </w:rPr>
        <w:t>劳动组织及正规循环图表</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jc w:val="left"/>
        <w:rPr>
          <w:rFonts w:eastAsia="仿宋_GB2312" w:cs="华文仿宋"/>
          <w:sz w:val="30"/>
          <w:szCs w:val="30"/>
        </w:rPr>
      </w:pPr>
      <w:r w:rsidRPr="00984382">
        <w:rPr>
          <w:rFonts w:eastAsia="仿宋_GB2312" w:cs="华文仿宋" w:hint="eastAsia"/>
          <w:b w:val="0"/>
          <w:sz w:val="30"/>
          <w:szCs w:val="30"/>
        </w:rPr>
        <w:t>（十二）</w:t>
      </w:r>
      <w:r w:rsidR="009174E0" w:rsidRPr="00984382">
        <w:rPr>
          <w:rFonts w:eastAsia="仿宋_GB2312" w:cs="华文仿宋" w:hint="eastAsia"/>
          <w:b w:val="0"/>
          <w:sz w:val="30"/>
          <w:szCs w:val="30"/>
        </w:rPr>
        <w:t>采煤工作面主要技术经济指标表</w:t>
      </w:r>
      <w:r w:rsidR="00092486">
        <w:rPr>
          <w:rFonts w:eastAsia="仿宋_GB2312" w:cs="华文仿宋" w:hint="eastAsia"/>
          <w:b w:val="0"/>
          <w:sz w:val="30"/>
          <w:szCs w:val="30"/>
        </w:rPr>
        <w:t>。</w:t>
      </w:r>
    </w:p>
    <w:p w:rsidR="00130C16" w:rsidRPr="00984382" w:rsidRDefault="00EB193A" w:rsidP="00984382">
      <w:pPr>
        <w:adjustRightInd w:val="0"/>
        <w:snapToGrid w:val="0"/>
        <w:spacing w:line="360" w:lineRule="auto"/>
        <w:ind w:firstLine="600"/>
        <w:rPr>
          <w:rFonts w:eastAsia="仿宋_GB2312" w:cs="华文仿宋"/>
          <w:sz w:val="30"/>
          <w:szCs w:val="30"/>
        </w:rPr>
      </w:pPr>
      <w:r w:rsidRPr="00984382">
        <w:rPr>
          <w:rFonts w:eastAsia="仿宋_GB2312" w:cs="华文仿宋" w:hint="eastAsia"/>
          <w:b w:val="0"/>
          <w:sz w:val="30"/>
          <w:szCs w:val="30"/>
        </w:rPr>
        <w:t>（十三）</w:t>
      </w:r>
      <w:r w:rsidR="009174E0" w:rsidRPr="00984382">
        <w:rPr>
          <w:rFonts w:eastAsia="仿宋_GB2312" w:cs="华文仿宋" w:hint="eastAsia"/>
          <w:b w:val="0"/>
          <w:sz w:val="30"/>
          <w:szCs w:val="30"/>
        </w:rPr>
        <w:t>避灾路线。</w:t>
      </w:r>
      <w:bookmarkStart w:id="64" w:name="_Toc14259"/>
      <w:bookmarkStart w:id="65" w:name="_Toc439669000"/>
      <w:bookmarkStart w:id="66" w:name="_Toc439316049"/>
      <w:bookmarkStart w:id="67" w:name="_Toc438408618"/>
    </w:p>
    <w:p w:rsidR="00130C16" w:rsidRPr="00984382" w:rsidRDefault="009174E0" w:rsidP="00984382">
      <w:pPr>
        <w:pStyle w:val="3"/>
        <w:spacing w:line="360" w:lineRule="auto"/>
        <w:jc w:val="left"/>
        <w:rPr>
          <w:rFonts w:ascii="黑体" w:hAnsi="黑体"/>
          <w:b w:val="0"/>
          <w:sz w:val="30"/>
          <w:szCs w:val="30"/>
        </w:rPr>
      </w:pPr>
      <w:bookmarkStart w:id="68" w:name="_Toc461526355"/>
      <w:r w:rsidRPr="00984382">
        <w:rPr>
          <w:rFonts w:ascii="黑体" w:eastAsia="黑体" w:hAnsi="黑体"/>
          <w:b w:val="0"/>
          <w:sz w:val="30"/>
          <w:szCs w:val="30"/>
        </w:rPr>
        <w:t>1</w:t>
      </w:r>
      <w:r w:rsidR="00102F3E" w:rsidRPr="00984382">
        <w:rPr>
          <w:rFonts w:ascii="黑体" w:eastAsia="黑体" w:hAnsi="黑体"/>
          <w:b w:val="0"/>
          <w:sz w:val="30"/>
          <w:szCs w:val="30"/>
        </w:rPr>
        <w:t>2</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第一百零八条</w:t>
      </w:r>
      <w:r w:rsidR="00AA371A">
        <w:rPr>
          <w:rFonts w:ascii="黑体" w:eastAsia="黑体" w:hAnsi="黑体" w:hint="eastAsia"/>
          <w:b w:val="0"/>
          <w:sz w:val="30"/>
          <w:szCs w:val="30"/>
        </w:rPr>
        <w:t xml:space="preserve"> </w:t>
      </w:r>
      <w:r w:rsidR="009751F2" w:rsidRPr="00984382">
        <w:rPr>
          <w:rFonts w:ascii="黑体" w:eastAsia="黑体" w:hAnsi="黑体"/>
          <w:b w:val="0"/>
          <w:sz w:val="30"/>
          <w:szCs w:val="30"/>
        </w:rPr>
        <w:t xml:space="preserve"> </w:t>
      </w:r>
      <w:r w:rsidRPr="00984382">
        <w:rPr>
          <w:rFonts w:ascii="黑体" w:eastAsia="黑体" w:hAnsi="黑体" w:hint="eastAsia"/>
          <w:b w:val="0"/>
          <w:sz w:val="30"/>
          <w:szCs w:val="30"/>
        </w:rPr>
        <w:t>充填开采</w:t>
      </w:r>
      <w:bookmarkEnd w:id="64"/>
      <w:bookmarkEnd w:id="68"/>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】第一百零八条</w:t>
      </w:r>
      <w:r w:rsidRPr="00984382">
        <w:rPr>
          <w:rFonts w:eastAsia="仿宋_GB2312" w:cs="华文仿宋"/>
          <w:b w:val="0"/>
          <w:sz w:val="30"/>
          <w:szCs w:val="30"/>
        </w:rPr>
        <w:t xml:space="preserve"> </w:t>
      </w:r>
      <w:r w:rsidR="00AA371A" w:rsidRPr="00984382">
        <w:rPr>
          <w:rFonts w:eastAsia="仿宋_GB2312" w:cs="华文仿宋"/>
          <w:b w:val="0"/>
          <w:sz w:val="30"/>
          <w:szCs w:val="30"/>
        </w:rPr>
        <w:t xml:space="preserve"> </w:t>
      </w:r>
      <w:r w:rsidRPr="00984382">
        <w:rPr>
          <w:rFonts w:eastAsia="仿宋_GB2312" w:cs="华文仿宋" w:hint="eastAsia"/>
          <w:b w:val="0"/>
          <w:sz w:val="30"/>
          <w:szCs w:val="30"/>
        </w:rPr>
        <w:t>采煤工作面用充填法控制顶板时，必须及时充填，控顶距离超过作业规程规定时禁止采煤；严禁人员在充填区空顶作业；且应当根据地表保护级别，编制专项设计并制定安全技术措施。</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采用综合机械化充填采煤时，待充填区域风速应当满足工作面最低风速要求；有人进行充填作业时，严禁操作作业区域的液压支架。</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【执行说明】（一）充填采煤设计要求</w:t>
      </w:r>
      <w:r w:rsidR="005E2B48" w:rsidRPr="00984382">
        <w:rPr>
          <w:rFonts w:eastAsia="仿宋_GB2312" w:cs="华文仿宋" w:hint="eastAsia"/>
          <w:b w:val="0"/>
          <w:sz w:val="30"/>
          <w:szCs w:val="30"/>
        </w:rPr>
        <w:t>。</w:t>
      </w:r>
      <w:r w:rsidRPr="00984382">
        <w:rPr>
          <w:rFonts w:eastAsia="仿宋_GB2312" w:cs="华文仿宋" w:hint="eastAsia"/>
          <w:b w:val="0"/>
          <w:sz w:val="30"/>
          <w:szCs w:val="30"/>
        </w:rPr>
        <w:t>充填法采煤要依据建（构）筑物、铁路、水体等保护对象和保护级别，进行开采沉降变形预计，分析可能产生的破坏，编制充填采煤方案，确定充填工作面充填材料类型、充满率以及充填体沉缩率等技术指标，设计合理充填步距。</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（二）安全技术措施</w:t>
      </w:r>
      <w:r w:rsidR="005E2B48" w:rsidRPr="00984382">
        <w:rPr>
          <w:rFonts w:eastAsia="仿宋_GB2312" w:cs="华文仿宋" w:hint="eastAsia"/>
          <w:b w:val="0"/>
          <w:sz w:val="30"/>
          <w:szCs w:val="30"/>
        </w:rPr>
        <w:t>。</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lastRenderedPageBreak/>
        <w:t>1.</w:t>
      </w:r>
      <w:r w:rsidR="009174E0" w:rsidRPr="00984382">
        <w:rPr>
          <w:rFonts w:eastAsia="仿宋_GB2312" w:hint="eastAsia"/>
          <w:b w:val="0"/>
          <w:sz w:val="30"/>
          <w:szCs w:val="30"/>
        </w:rPr>
        <w:t>减少顶板下沉措施。要严格按照充填采煤方案，</w:t>
      </w:r>
      <w:r w:rsidR="00126C96" w:rsidRPr="00984382">
        <w:rPr>
          <w:rFonts w:eastAsia="仿宋_GB2312" w:hint="eastAsia"/>
          <w:b w:val="0"/>
          <w:sz w:val="30"/>
          <w:szCs w:val="30"/>
        </w:rPr>
        <w:t>实现</w:t>
      </w:r>
      <w:r w:rsidR="009174E0" w:rsidRPr="00984382">
        <w:rPr>
          <w:rFonts w:eastAsia="仿宋_GB2312" w:hint="eastAsia"/>
          <w:b w:val="0"/>
          <w:sz w:val="30"/>
          <w:szCs w:val="30"/>
        </w:rPr>
        <w:t>较高充满率，</w:t>
      </w:r>
      <w:r w:rsidR="00126C96" w:rsidRPr="00984382">
        <w:rPr>
          <w:rFonts w:eastAsia="仿宋_GB2312" w:hint="eastAsia"/>
          <w:b w:val="0"/>
          <w:sz w:val="30"/>
          <w:szCs w:val="30"/>
        </w:rPr>
        <w:t>控制</w:t>
      </w:r>
      <w:r w:rsidR="009174E0" w:rsidRPr="00984382">
        <w:rPr>
          <w:rFonts w:eastAsia="仿宋_GB2312" w:hint="eastAsia"/>
          <w:b w:val="0"/>
          <w:sz w:val="30"/>
          <w:szCs w:val="30"/>
        </w:rPr>
        <w:t>较小充填体沉缩率。在采煤工作面推进到设计充填步距后及时充填。当充填速度</w:t>
      </w:r>
      <w:r w:rsidR="00960E81" w:rsidRPr="00984382">
        <w:rPr>
          <w:rFonts w:eastAsia="仿宋_GB2312" w:hint="eastAsia"/>
          <w:b w:val="0"/>
          <w:sz w:val="30"/>
          <w:szCs w:val="30"/>
        </w:rPr>
        <w:t>小于</w:t>
      </w:r>
      <w:r w:rsidR="009174E0" w:rsidRPr="00984382">
        <w:rPr>
          <w:rFonts w:eastAsia="仿宋_GB2312" w:hint="eastAsia"/>
          <w:b w:val="0"/>
          <w:sz w:val="30"/>
          <w:szCs w:val="30"/>
        </w:rPr>
        <w:t>采煤推进速度时，应当以充定采，以减少顶板下沉，控制地表移动和变形。</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保证通风安全措施。综合机械化充填是</w:t>
      </w:r>
      <w:r w:rsidR="00960E81" w:rsidRPr="00984382">
        <w:rPr>
          <w:rFonts w:eastAsia="仿宋_GB2312" w:hint="eastAsia"/>
          <w:b w:val="0"/>
          <w:sz w:val="30"/>
          <w:szCs w:val="30"/>
        </w:rPr>
        <w:t>指</w:t>
      </w:r>
      <w:r w:rsidR="009174E0" w:rsidRPr="00984382">
        <w:rPr>
          <w:rFonts w:eastAsia="仿宋_GB2312" w:hint="eastAsia"/>
          <w:b w:val="0"/>
          <w:sz w:val="30"/>
          <w:szCs w:val="30"/>
        </w:rPr>
        <w:t>在采煤工作面推进若干采煤循环后</w:t>
      </w:r>
      <w:r w:rsidR="008E138B" w:rsidRPr="00984382">
        <w:rPr>
          <w:rFonts w:eastAsia="仿宋_GB2312" w:hint="eastAsia"/>
          <w:b w:val="0"/>
          <w:sz w:val="30"/>
          <w:szCs w:val="30"/>
        </w:rPr>
        <w:t>，</w:t>
      </w:r>
      <w:r w:rsidR="009174E0" w:rsidRPr="00984382">
        <w:rPr>
          <w:rFonts w:eastAsia="仿宋_GB2312" w:hint="eastAsia"/>
          <w:b w:val="0"/>
          <w:sz w:val="30"/>
          <w:szCs w:val="30"/>
        </w:rPr>
        <w:t>按照正规循环进行充填。采煤工作面推进到不同阶段，其横断面也在变化，加上充填体支撑作业，顶板一般不</w:t>
      </w:r>
      <w:r w:rsidR="00960E81" w:rsidRPr="00984382">
        <w:rPr>
          <w:rFonts w:eastAsia="仿宋_GB2312" w:hint="eastAsia"/>
          <w:b w:val="0"/>
          <w:sz w:val="30"/>
          <w:szCs w:val="30"/>
        </w:rPr>
        <w:t>会</w:t>
      </w:r>
      <w:r w:rsidR="009174E0" w:rsidRPr="00984382">
        <w:rPr>
          <w:rFonts w:eastAsia="仿宋_GB2312" w:hint="eastAsia"/>
          <w:b w:val="0"/>
          <w:sz w:val="30"/>
          <w:szCs w:val="30"/>
        </w:rPr>
        <w:t>垮落，在刚达到充填步距而即将开始充填时的横断面空间最大，风速最小，</w:t>
      </w:r>
      <w:r w:rsidR="00960E81" w:rsidRPr="00984382">
        <w:rPr>
          <w:rFonts w:eastAsia="仿宋_GB2312" w:hint="eastAsia"/>
          <w:b w:val="0"/>
          <w:sz w:val="30"/>
          <w:szCs w:val="30"/>
        </w:rPr>
        <w:t>此时，</w:t>
      </w:r>
      <w:r w:rsidR="009174E0" w:rsidRPr="00984382">
        <w:rPr>
          <w:rFonts w:eastAsia="仿宋_GB2312" w:hint="eastAsia"/>
          <w:b w:val="0"/>
          <w:sz w:val="30"/>
          <w:szCs w:val="30"/>
        </w:rPr>
        <w:t>需要满足最低风速要求。</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（三）充填作业要求</w:t>
      </w:r>
      <w:r w:rsidR="005E2B48" w:rsidRPr="00984382">
        <w:rPr>
          <w:rFonts w:eastAsia="仿宋_GB2312" w:cs="华文仿宋" w:hint="eastAsia"/>
          <w:b w:val="0"/>
          <w:sz w:val="30"/>
          <w:szCs w:val="30"/>
        </w:rPr>
        <w:t>。</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必须根据充填开采工艺，编制充填作业规程，细化安全技术</w:t>
      </w:r>
      <w:r w:rsidR="00960E81" w:rsidRPr="00984382">
        <w:rPr>
          <w:rFonts w:eastAsia="仿宋_GB2312" w:hint="eastAsia"/>
          <w:b w:val="0"/>
          <w:sz w:val="30"/>
          <w:szCs w:val="30"/>
        </w:rPr>
        <w:t>措施</w:t>
      </w:r>
      <w:r w:rsidR="009174E0" w:rsidRPr="00984382">
        <w:rPr>
          <w:rFonts w:eastAsia="仿宋_GB2312" w:hint="eastAsia"/>
          <w:b w:val="0"/>
          <w:sz w:val="30"/>
          <w:szCs w:val="30"/>
        </w:rPr>
        <w:t>。</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在综采工作面推进达到充填步距时，在充填作业前，应检查工作面液压支架完好情况、充填系统完好情况。</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hint="eastAsia"/>
          <w:b w:val="0"/>
          <w:sz w:val="30"/>
          <w:szCs w:val="30"/>
        </w:rPr>
        <w:t>综合机械化刮板输送机固体充填，后输送机开机前，机头正前方、里侧严禁有人；操作捣实装置时，本支架正前方及两侧严禁站人；人员到架后检修后输送机</w:t>
      </w:r>
      <w:r w:rsidR="00E5239F" w:rsidRPr="00984382">
        <w:rPr>
          <w:rFonts w:eastAsia="仿宋_GB2312" w:hint="eastAsia"/>
          <w:b w:val="0"/>
          <w:sz w:val="30"/>
          <w:szCs w:val="30"/>
        </w:rPr>
        <w:t>时，</w:t>
      </w:r>
      <w:r w:rsidR="009174E0" w:rsidRPr="00984382">
        <w:rPr>
          <w:rFonts w:eastAsia="仿宋_GB2312" w:hint="eastAsia"/>
          <w:b w:val="0"/>
          <w:sz w:val="30"/>
          <w:szCs w:val="30"/>
        </w:rPr>
        <w:t>必须有专人进行观察，同时将后输送机开关停电闭锁，任何人不得操作本架及上下</w:t>
      </w:r>
      <w:r w:rsidR="009174E0" w:rsidRPr="00984382">
        <w:rPr>
          <w:rFonts w:eastAsia="仿宋_GB2312"/>
          <w:b w:val="0"/>
          <w:sz w:val="30"/>
          <w:szCs w:val="30"/>
        </w:rPr>
        <w:t>5</w:t>
      </w:r>
      <w:r w:rsidR="009174E0" w:rsidRPr="00984382">
        <w:rPr>
          <w:rFonts w:eastAsia="仿宋_GB2312"/>
          <w:b w:val="0"/>
          <w:sz w:val="30"/>
          <w:szCs w:val="30"/>
        </w:rPr>
        <w:t>架支架</w:t>
      </w:r>
      <w:r w:rsidR="00E5239F" w:rsidRPr="00984382">
        <w:rPr>
          <w:rFonts w:eastAsia="仿宋_GB2312" w:hint="eastAsia"/>
          <w:b w:val="0"/>
          <w:sz w:val="30"/>
          <w:szCs w:val="30"/>
        </w:rPr>
        <w:t>；</w:t>
      </w:r>
      <w:r w:rsidR="009174E0" w:rsidRPr="00984382">
        <w:rPr>
          <w:rFonts w:eastAsia="仿宋_GB2312" w:hint="eastAsia"/>
          <w:b w:val="0"/>
          <w:sz w:val="30"/>
          <w:szCs w:val="30"/>
        </w:rPr>
        <w:t>需操作液压系统调节后输送机作业时，人员必须躲到支架前、后柱之间进行，避开设备正下方及摆动方向。</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009174E0" w:rsidRPr="00984382">
        <w:rPr>
          <w:rFonts w:eastAsia="仿宋_GB2312" w:hint="eastAsia"/>
          <w:b w:val="0"/>
          <w:sz w:val="30"/>
          <w:szCs w:val="30"/>
        </w:rPr>
        <w:t>充填过程中必须设专人观察充填情况，发现异常，应</w:t>
      </w:r>
      <w:r w:rsidR="00E5239F" w:rsidRPr="00984382">
        <w:rPr>
          <w:rFonts w:eastAsia="仿宋_GB2312" w:hint="eastAsia"/>
          <w:b w:val="0"/>
          <w:sz w:val="30"/>
          <w:szCs w:val="30"/>
        </w:rPr>
        <w:t>当</w:t>
      </w:r>
      <w:r w:rsidR="009174E0" w:rsidRPr="00984382">
        <w:rPr>
          <w:rFonts w:eastAsia="仿宋_GB2312" w:hint="eastAsia"/>
          <w:b w:val="0"/>
          <w:sz w:val="30"/>
          <w:szCs w:val="30"/>
        </w:rPr>
        <w:t>立即向当班班长、跟班区长汇报并进行处理。在整个充填过程中，对可能进入充填范围内的所有通道上设岗，严禁无关人员进入。</w:t>
      </w:r>
    </w:p>
    <w:p w:rsidR="00130C16" w:rsidRPr="00984382" w:rsidRDefault="009174E0" w:rsidP="00984382">
      <w:pPr>
        <w:pStyle w:val="3"/>
        <w:spacing w:line="360" w:lineRule="auto"/>
        <w:jc w:val="left"/>
        <w:rPr>
          <w:rFonts w:ascii="黑体" w:hAnsi="黑体"/>
          <w:b w:val="0"/>
          <w:sz w:val="30"/>
          <w:szCs w:val="30"/>
        </w:rPr>
      </w:pPr>
      <w:bookmarkStart w:id="69" w:name="_Toc439669001"/>
      <w:bookmarkStart w:id="70" w:name="_Toc3847"/>
      <w:bookmarkStart w:id="71" w:name="_Toc439316052"/>
      <w:bookmarkStart w:id="72" w:name="_Toc438408621"/>
      <w:bookmarkStart w:id="73" w:name="_Toc461526356"/>
      <w:bookmarkEnd w:id="65"/>
      <w:bookmarkEnd w:id="66"/>
      <w:bookmarkEnd w:id="67"/>
      <w:r w:rsidRPr="00984382">
        <w:rPr>
          <w:rFonts w:ascii="黑体" w:eastAsia="黑体" w:hAnsi="黑体"/>
          <w:b w:val="0"/>
          <w:sz w:val="30"/>
          <w:szCs w:val="30"/>
        </w:rPr>
        <w:t>1</w:t>
      </w:r>
      <w:r w:rsidR="00102F3E" w:rsidRPr="00984382">
        <w:rPr>
          <w:rFonts w:ascii="黑体" w:eastAsia="黑体" w:hAnsi="黑体"/>
          <w:b w:val="0"/>
          <w:sz w:val="30"/>
          <w:szCs w:val="30"/>
        </w:rPr>
        <w:t>3</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第一百一十五条</w:t>
      </w:r>
      <w:r w:rsidR="009751F2"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放顶煤开采</w:t>
      </w:r>
      <w:bookmarkEnd w:id="69"/>
      <w:bookmarkEnd w:id="70"/>
      <w:bookmarkEnd w:id="71"/>
      <w:bookmarkEnd w:id="72"/>
      <w:bookmarkEnd w:id="73"/>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w:t>
      </w:r>
      <w:r w:rsidR="003917CC" w:rsidRPr="00984382">
        <w:rPr>
          <w:rFonts w:eastAsia="仿宋_GB2312" w:cs="华文仿宋" w:hint="eastAsia"/>
          <w:b w:val="0"/>
          <w:sz w:val="30"/>
          <w:szCs w:val="30"/>
        </w:rPr>
        <w:t>规程条文</w:t>
      </w:r>
      <w:r w:rsidRPr="00984382">
        <w:rPr>
          <w:rFonts w:eastAsia="仿宋_GB2312" w:cs="华文仿宋" w:hint="eastAsia"/>
          <w:b w:val="0"/>
          <w:sz w:val="30"/>
          <w:szCs w:val="30"/>
        </w:rPr>
        <w:t>】第一百一十五条</w:t>
      </w:r>
      <w:r w:rsidR="005E2B48" w:rsidRPr="00984382">
        <w:rPr>
          <w:rFonts w:eastAsia="仿宋_GB2312" w:cs="华文仿宋" w:hint="eastAsia"/>
          <w:b w:val="0"/>
          <w:sz w:val="30"/>
          <w:szCs w:val="30"/>
        </w:rPr>
        <w:t>第一款第一项至第四项</w:t>
      </w:r>
      <w:r w:rsidRPr="00984382">
        <w:rPr>
          <w:rFonts w:eastAsia="仿宋_GB2312" w:cs="华文仿宋"/>
          <w:b w:val="0"/>
          <w:sz w:val="30"/>
          <w:szCs w:val="30"/>
        </w:rPr>
        <w:t xml:space="preserve">  </w:t>
      </w:r>
      <w:r w:rsidRPr="00984382">
        <w:rPr>
          <w:rFonts w:eastAsia="仿宋_GB2312" w:cs="华文仿宋" w:hint="eastAsia"/>
          <w:b w:val="0"/>
          <w:sz w:val="30"/>
          <w:szCs w:val="30"/>
        </w:rPr>
        <w:t>采用放顶煤开</w:t>
      </w:r>
      <w:r w:rsidRPr="00984382">
        <w:rPr>
          <w:rFonts w:eastAsia="仿宋_GB2312" w:cs="华文仿宋" w:hint="eastAsia"/>
          <w:b w:val="0"/>
          <w:sz w:val="30"/>
          <w:szCs w:val="30"/>
        </w:rPr>
        <w:lastRenderedPageBreak/>
        <w:t>采时，必须遵守下列规定：</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一）矿井第一次采用放顶煤开采，或者在煤层（瓦斯）赋存条件变化较大的区域采用放顶煤开采时，必须根据顶板、煤层、瓦斯、自然发火、水文地质、煤尘爆炸性、冲击地压等地质特征和灾害危险性进行可行性论证和设计，并由煤矿企业组织行业专家论证。</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（二）针对煤层开采技术条件和放顶煤开采工艺特点，必须制定防瓦斯、防火、防尘、防水、采放煤工艺、顶板支护、初采和工作面收尾等安全技术措施。</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（三）放顶煤工作面初采期间应当根据需要采取强制放顶措施，使顶煤和直接顶充分垮落。</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cs="华文仿宋" w:hint="eastAsia"/>
          <w:b w:val="0"/>
          <w:sz w:val="30"/>
          <w:szCs w:val="30"/>
        </w:rPr>
        <w:t>（四）采用预裂爆破处理坚硬顶板或者坚硬顶煤时，应当在工作面未采动区进行，并制定专门的安全技术措施。严禁在工作面内采用炸药爆破方法处理未冒落顶煤、顶板及大块煤</w:t>
      </w:r>
      <w:r w:rsidR="00772484">
        <w:rPr>
          <w:rFonts w:eastAsia="仿宋_GB2312" w:cs="华文仿宋" w:hint="eastAsia"/>
          <w:b w:val="0"/>
          <w:sz w:val="30"/>
          <w:szCs w:val="30"/>
        </w:rPr>
        <w:t>（</w:t>
      </w:r>
      <w:r w:rsidRPr="00984382">
        <w:rPr>
          <w:rFonts w:eastAsia="仿宋_GB2312" w:cs="华文仿宋" w:hint="eastAsia"/>
          <w:b w:val="0"/>
          <w:sz w:val="30"/>
          <w:szCs w:val="30"/>
        </w:rPr>
        <w:t>矸</w:t>
      </w:r>
      <w:r w:rsidR="00772484">
        <w:rPr>
          <w:rFonts w:eastAsia="仿宋_GB2312" w:cs="华文仿宋" w:hint="eastAsia"/>
          <w:b w:val="0"/>
          <w:sz w:val="30"/>
          <w:szCs w:val="30"/>
        </w:rPr>
        <w:t>）</w:t>
      </w:r>
      <w:r w:rsidRPr="00984382">
        <w:rPr>
          <w:rFonts w:eastAsia="仿宋_GB2312" w:cs="华文仿宋"/>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【执行说明】放顶煤开采可行性论证主要包括顶煤的冒放性、放顶煤工艺、设备选型配套、安全保障（水、火、瓦斯、</w:t>
      </w:r>
      <w:r w:rsidR="00A807DA" w:rsidRPr="00984382">
        <w:rPr>
          <w:rFonts w:eastAsia="仿宋_GB2312" w:hint="eastAsia"/>
          <w:b w:val="0"/>
          <w:sz w:val="30"/>
          <w:szCs w:val="30"/>
        </w:rPr>
        <w:t>煤尘</w:t>
      </w:r>
      <w:r w:rsidRPr="00984382">
        <w:rPr>
          <w:rFonts w:eastAsia="仿宋_GB2312" w:hint="eastAsia"/>
          <w:b w:val="0"/>
          <w:sz w:val="30"/>
          <w:szCs w:val="30"/>
        </w:rPr>
        <w:t>、顶板、冲击地压等的防治）等方面内容，论证由煤矿企业组织行业专家进行。当缓倾斜、倾斜厚煤层放顶煤工作面采放比大于</w:t>
      </w:r>
      <w:r w:rsidRPr="00984382">
        <w:rPr>
          <w:rFonts w:eastAsia="仿宋_GB2312"/>
          <w:b w:val="0"/>
          <w:sz w:val="30"/>
          <w:szCs w:val="30"/>
        </w:rPr>
        <w:t>1</w:t>
      </w:r>
      <w:r w:rsidRPr="00984382">
        <w:rPr>
          <w:rFonts w:eastAsia="仿宋_GB2312"/>
          <w:b w:val="0"/>
          <w:sz w:val="30"/>
          <w:szCs w:val="30"/>
        </w:rPr>
        <w:t>：</w:t>
      </w:r>
      <w:r w:rsidRPr="00984382">
        <w:rPr>
          <w:rFonts w:eastAsia="仿宋_GB2312"/>
          <w:b w:val="0"/>
          <w:sz w:val="30"/>
          <w:szCs w:val="30"/>
        </w:rPr>
        <w:t>3</w:t>
      </w:r>
      <w:r w:rsidRPr="00984382">
        <w:rPr>
          <w:rFonts w:eastAsia="仿宋_GB2312"/>
          <w:b w:val="0"/>
          <w:sz w:val="30"/>
          <w:szCs w:val="30"/>
        </w:rPr>
        <w:t>时，必须进一步论证工作面采放高度对采空区瓦斯积聚、上覆水体导通及沟通火区的可能性</w:t>
      </w:r>
      <w:r w:rsidR="00A807DA" w:rsidRPr="00984382">
        <w:rPr>
          <w:rFonts w:eastAsia="仿宋_GB2312" w:hint="eastAsia"/>
          <w:b w:val="0"/>
          <w:sz w:val="30"/>
          <w:szCs w:val="30"/>
        </w:rPr>
        <w:t>，</w:t>
      </w:r>
      <w:r w:rsidRPr="00984382">
        <w:rPr>
          <w:rFonts w:eastAsia="仿宋_GB2312" w:hint="eastAsia"/>
          <w:b w:val="0"/>
          <w:sz w:val="30"/>
          <w:szCs w:val="30"/>
        </w:rPr>
        <w:t>放顶煤支架支护强度</w:t>
      </w:r>
      <w:r w:rsidR="00A807DA" w:rsidRPr="00984382">
        <w:rPr>
          <w:rFonts w:eastAsia="仿宋_GB2312" w:hint="eastAsia"/>
          <w:b w:val="0"/>
          <w:sz w:val="30"/>
          <w:szCs w:val="30"/>
        </w:rPr>
        <w:t>，</w:t>
      </w:r>
      <w:r w:rsidRPr="00984382">
        <w:rPr>
          <w:rFonts w:eastAsia="仿宋_GB2312" w:hint="eastAsia"/>
          <w:b w:val="0"/>
          <w:sz w:val="30"/>
          <w:szCs w:val="30"/>
        </w:rPr>
        <w:t>顶煤回收率</w:t>
      </w:r>
      <w:r w:rsidR="00A807DA" w:rsidRPr="00984382">
        <w:rPr>
          <w:rFonts w:eastAsia="仿宋_GB2312" w:hint="eastAsia"/>
          <w:b w:val="0"/>
          <w:sz w:val="30"/>
          <w:szCs w:val="30"/>
        </w:rPr>
        <w:t>，</w:t>
      </w:r>
      <w:r w:rsidRPr="00984382">
        <w:rPr>
          <w:rFonts w:eastAsia="仿宋_GB2312" w:hint="eastAsia"/>
          <w:b w:val="0"/>
          <w:sz w:val="30"/>
          <w:szCs w:val="30"/>
        </w:rPr>
        <w:t>工作面推进度</w:t>
      </w:r>
      <w:r w:rsidR="00A807DA" w:rsidRPr="00984382">
        <w:rPr>
          <w:rFonts w:eastAsia="仿宋_GB2312" w:hint="eastAsia"/>
          <w:b w:val="0"/>
          <w:sz w:val="30"/>
          <w:szCs w:val="30"/>
        </w:rPr>
        <w:t>以</w:t>
      </w:r>
      <w:r w:rsidRPr="00984382">
        <w:rPr>
          <w:rFonts w:eastAsia="仿宋_GB2312" w:hint="eastAsia"/>
          <w:b w:val="0"/>
          <w:sz w:val="30"/>
          <w:szCs w:val="30"/>
        </w:rPr>
        <w:t>及采空区防火等方面的影响，在确保安全开采的条件下方可加大采放比。</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根据矿井初次放顶煤开采论证或放顶煤开采实践，初采期间顶煤冒落困难（顶煤初次垮落步距大于</w:t>
      </w:r>
      <w:r w:rsidRPr="00984382">
        <w:rPr>
          <w:rFonts w:eastAsia="仿宋_GB2312"/>
          <w:b w:val="0"/>
          <w:sz w:val="30"/>
          <w:szCs w:val="30"/>
        </w:rPr>
        <w:t>10m</w:t>
      </w:r>
      <w:r w:rsidRPr="00984382">
        <w:rPr>
          <w:rFonts w:eastAsia="仿宋_GB2312"/>
          <w:b w:val="0"/>
          <w:sz w:val="30"/>
          <w:szCs w:val="30"/>
        </w:rPr>
        <w:t>）时，</w:t>
      </w:r>
      <w:r w:rsidR="005846E9" w:rsidRPr="00984382">
        <w:rPr>
          <w:rFonts w:eastAsia="仿宋_GB2312" w:hint="eastAsia"/>
          <w:b w:val="0"/>
          <w:sz w:val="30"/>
          <w:szCs w:val="30"/>
        </w:rPr>
        <w:t>应当</w:t>
      </w:r>
      <w:r w:rsidRPr="00984382">
        <w:rPr>
          <w:rFonts w:eastAsia="仿宋_GB2312" w:hint="eastAsia"/>
          <w:b w:val="0"/>
          <w:sz w:val="30"/>
          <w:szCs w:val="30"/>
        </w:rPr>
        <w:t>在切眼位置预先采取爆破、水力压裂或其他方法强制弱化顶煤、顶板。</w:t>
      </w:r>
    </w:p>
    <w:p w:rsidR="00130C16" w:rsidRPr="00984382" w:rsidRDefault="009174E0" w:rsidP="00984382">
      <w:pPr>
        <w:adjustRightInd w:val="0"/>
        <w:snapToGrid w:val="0"/>
        <w:spacing w:line="360" w:lineRule="auto"/>
        <w:ind w:firstLine="600"/>
        <w:jc w:val="left"/>
        <w:rPr>
          <w:rFonts w:eastAsia="仿宋_GB2312" w:cs="华文仿宋"/>
          <w:b w:val="0"/>
          <w:sz w:val="30"/>
          <w:szCs w:val="30"/>
        </w:rPr>
      </w:pPr>
      <w:r w:rsidRPr="00984382">
        <w:rPr>
          <w:rFonts w:eastAsia="仿宋_GB2312" w:hint="eastAsia"/>
          <w:b w:val="0"/>
          <w:sz w:val="30"/>
          <w:szCs w:val="30"/>
        </w:rPr>
        <w:t>预裂爆破处理坚硬顶板或顶煤是指在放顶煤工作面煤壁前方未受采动</w:t>
      </w:r>
      <w:r w:rsidRPr="00984382">
        <w:rPr>
          <w:rFonts w:eastAsia="仿宋_GB2312" w:hint="eastAsia"/>
          <w:b w:val="0"/>
          <w:sz w:val="30"/>
          <w:szCs w:val="30"/>
        </w:rPr>
        <w:lastRenderedPageBreak/>
        <w:t>影响区进行的顶煤、顶板弱化爆破作业，在工作面超前支承压力影响区范</w:t>
      </w:r>
      <w:r w:rsidRPr="00984382">
        <w:rPr>
          <w:rFonts w:eastAsia="仿宋_GB2312" w:cs="华文仿宋" w:hint="eastAsia"/>
          <w:b w:val="0"/>
          <w:sz w:val="30"/>
          <w:szCs w:val="30"/>
        </w:rPr>
        <w:t>围之外进行。</w:t>
      </w:r>
    </w:p>
    <w:p w:rsidR="00130C16" w:rsidRPr="00984382" w:rsidRDefault="001F25C9" w:rsidP="00984382">
      <w:pPr>
        <w:pStyle w:val="3"/>
        <w:spacing w:line="360" w:lineRule="auto"/>
        <w:jc w:val="left"/>
        <w:rPr>
          <w:rFonts w:ascii="黑体" w:hAnsi="黑体"/>
          <w:b w:val="0"/>
          <w:sz w:val="30"/>
          <w:szCs w:val="30"/>
        </w:rPr>
      </w:pPr>
      <w:bookmarkStart w:id="74" w:name="_Toc461526357"/>
      <w:r w:rsidRPr="00984382">
        <w:rPr>
          <w:rFonts w:ascii="黑体" w:eastAsia="黑体" w:hAnsi="黑体"/>
          <w:b w:val="0"/>
          <w:sz w:val="30"/>
          <w:szCs w:val="30"/>
        </w:rPr>
        <w:t>1</w:t>
      </w:r>
      <w:r w:rsidR="00102F3E" w:rsidRPr="00984382">
        <w:rPr>
          <w:rFonts w:ascii="黑体" w:eastAsia="黑体" w:hAnsi="黑体"/>
          <w:b w:val="0"/>
          <w:sz w:val="30"/>
          <w:szCs w:val="30"/>
        </w:rPr>
        <w:t>4</w:t>
      </w:r>
      <w:r w:rsidRPr="00984382">
        <w:rPr>
          <w:rFonts w:ascii="黑体" w:eastAsia="黑体" w:hAnsi="黑体"/>
          <w:b w:val="0"/>
          <w:sz w:val="30"/>
          <w:szCs w:val="30"/>
        </w:rPr>
        <w:t>.</w:t>
      </w:r>
      <w:r w:rsidR="007A3CC8"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第一百二十三条</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“三下”试采条件</w:t>
      </w:r>
      <w:bookmarkEnd w:id="74"/>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】第一百二十三条</w:t>
      </w:r>
      <w:r w:rsidRPr="00984382">
        <w:rPr>
          <w:rFonts w:eastAsia="仿宋_GB2312"/>
          <w:b w:val="0"/>
          <w:sz w:val="30"/>
          <w:szCs w:val="30"/>
        </w:rPr>
        <w:t xml:space="preserve">  </w:t>
      </w:r>
      <w:r w:rsidRPr="00984382">
        <w:rPr>
          <w:rFonts w:eastAsia="仿宋_GB2312" w:hint="eastAsia"/>
          <w:b w:val="0"/>
          <w:sz w:val="30"/>
          <w:szCs w:val="30"/>
        </w:rPr>
        <w:t>建（构）筑物下、水体下、铁路下，以及主要井巷煤柱开采，必须经过试采。试采前，必须按其重要程度以及可能受到的影响，采取相应技术措施并编制开采设计。</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【执行说明】（一）建筑物</w:t>
      </w:r>
      <w:r w:rsidR="005E2B48" w:rsidRPr="00984382">
        <w:rPr>
          <w:rFonts w:eastAsia="仿宋_GB2312" w:hint="eastAsia"/>
          <w:b w:val="0"/>
          <w:sz w:val="30"/>
          <w:szCs w:val="30"/>
        </w:rPr>
        <w:t>下</w:t>
      </w:r>
      <w:r w:rsidRPr="00984382">
        <w:rPr>
          <w:rFonts w:eastAsia="仿宋_GB2312" w:hint="eastAsia"/>
          <w:b w:val="0"/>
          <w:sz w:val="30"/>
          <w:szCs w:val="30"/>
        </w:rPr>
        <w:t>压煤试采条件</w:t>
      </w:r>
      <w:r w:rsidR="005E2B48" w:rsidRPr="00984382">
        <w:rPr>
          <w:rFonts w:eastAsia="仿宋_GB2312" w:hint="eastAsia"/>
          <w:b w:val="0"/>
          <w:sz w:val="30"/>
          <w:szCs w:val="30"/>
        </w:rPr>
        <w:t>。</w:t>
      </w:r>
      <w:r w:rsidRPr="00984382">
        <w:rPr>
          <w:rFonts w:eastAsia="仿宋_GB2312" w:hint="eastAsia"/>
          <w:b w:val="0"/>
          <w:sz w:val="30"/>
          <w:szCs w:val="30"/>
        </w:rPr>
        <w:t>符合下列条件之一者，建筑物</w:t>
      </w:r>
      <w:r w:rsidR="00E12BFD" w:rsidRPr="00984382">
        <w:rPr>
          <w:rFonts w:eastAsia="仿宋_GB2312" w:hint="eastAsia"/>
          <w:b w:val="0"/>
          <w:sz w:val="30"/>
          <w:szCs w:val="30"/>
        </w:rPr>
        <w:t>下</w:t>
      </w:r>
      <w:r w:rsidRPr="00984382">
        <w:rPr>
          <w:rFonts w:eastAsia="仿宋_GB2312" w:hint="eastAsia"/>
          <w:b w:val="0"/>
          <w:sz w:val="30"/>
          <w:szCs w:val="30"/>
        </w:rPr>
        <w:t>压煤允许进行试采：</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b w:val="0"/>
          <w:sz w:val="30"/>
          <w:szCs w:val="30"/>
        </w:rPr>
        <w:t>预计地表变形值虽然超过建筑物允许地表变形值，但在技术上可行、经济上合理的条件下，经过对建筑物采取加固保护措施或者有效的开采措施后，能满足安全使用要求。</w:t>
      </w:r>
    </w:p>
    <w:p w:rsidR="00130C16" w:rsidRPr="00984382" w:rsidRDefault="005846E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b w:val="0"/>
          <w:sz w:val="30"/>
          <w:szCs w:val="30"/>
        </w:rPr>
        <w:t>预计的地表变形值虽然超过允许地表变形值，但国内外已有类似的建筑物和地质、开采技术条件下的成功开采经验。</w:t>
      </w:r>
    </w:p>
    <w:p w:rsidR="00130C16" w:rsidRPr="00984382" w:rsidRDefault="005846E9"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b w:val="0"/>
          <w:sz w:val="30"/>
          <w:szCs w:val="30"/>
        </w:rPr>
        <w:t>开采的技术难度虽然较大，但试验研究成功后对于煤矿企业或者当地的工农业生产建设有较大的现实意义和指导意义。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（二）构筑物下压煤试采条件</w:t>
      </w:r>
      <w:r w:rsidR="005E2B48" w:rsidRPr="00984382">
        <w:rPr>
          <w:rFonts w:eastAsia="仿宋_GB2312" w:hint="eastAsia"/>
          <w:b w:val="0"/>
          <w:sz w:val="30"/>
          <w:szCs w:val="30"/>
        </w:rPr>
        <w:t>。</w:t>
      </w:r>
      <w:r w:rsidRPr="00984382">
        <w:rPr>
          <w:rFonts w:eastAsia="仿宋_GB2312" w:hint="eastAsia"/>
          <w:b w:val="0"/>
          <w:sz w:val="30"/>
          <w:szCs w:val="30"/>
        </w:rPr>
        <w:t>构筑物下压煤符合与建筑物下压煤开采的相应要求时，允许进行试采，</w:t>
      </w:r>
      <w:r w:rsidR="005E2B48" w:rsidRPr="00984382">
        <w:rPr>
          <w:rFonts w:eastAsia="仿宋_GB2312" w:hint="eastAsia"/>
          <w:b w:val="0"/>
          <w:sz w:val="30"/>
          <w:szCs w:val="30"/>
        </w:rPr>
        <w:t>同时</w:t>
      </w:r>
      <w:r w:rsidRPr="00984382">
        <w:rPr>
          <w:rFonts w:eastAsia="仿宋_GB2312" w:hint="eastAsia"/>
          <w:b w:val="0"/>
          <w:sz w:val="30"/>
          <w:szCs w:val="30"/>
        </w:rPr>
        <w:t>还需要满足以下特别条件。</w:t>
      </w:r>
    </w:p>
    <w:p w:rsidR="00E84FDB"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高速公路下试采，还应当满足下列条件：</w:t>
      </w:r>
    </w:p>
    <w:p w:rsidR="008F764F"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Pr="00984382">
        <w:rPr>
          <w:rFonts w:eastAsia="仿宋_GB2312"/>
          <w:b w:val="0"/>
          <w:sz w:val="30"/>
          <w:szCs w:val="30"/>
        </w:rPr>
        <w:t>1</w:t>
      </w:r>
      <w:r w:rsidRPr="00984382">
        <w:rPr>
          <w:rFonts w:eastAsia="仿宋_GB2312"/>
          <w:b w:val="0"/>
          <w:sz w:val="30"/>
          <w:szCs w:val="30"/>
        </w:rPr>
        <w:t>）路面采后</w:t>
      </w:r>
      <w:r w:rsidRPr="00984382">
        <w:rPr>
          <w:rFonts w:eastAsia="仿宋_GB2312" w:hint="eastAsia"/>
          <w:b w:val="0"/>
          <w:sz w:val="30"/>
          <w:szCs w:val="30"/>
        </w:rPr>
        <w:t>不积水，不形成非连续变形，预计地表变形值符合《公路工程技术标准》有关规定</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Pr="00984382">
        <w:rPr>
          <w:rFonts w:eastAsia="仿宋_GB2312"/>
          <w:b w:val="0"/>
          <w:sz w:val="30"/>
          <w:szCs w:val="30"/>
        </w:rPr>
        <w:t>2</w:t>
      </w:r>
      <w:r w:rsidRPr="00984382">
        <w:rPr>
          <w:rFonts w:eastAsia="仿宋_GB2312"/>
          <w:b w:val="0"/>
          <w:sz w:val="30"/>
          <w:szCs w:val="30"/>
        </w:rPr>
        <w:t>）高速公路隧道、桥梁与涵洞的预计地表变形值小于允许变形值；或者预计的地表变形值大于允许变形值，但经过维修加固能够实现高速公路安全使用要求。</w:t>
      </w:r>
    </w:p>
    <w:p w:rsidR="00E84FDB"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高压输电线路下试采，还应当满足下列条件：</w:t>
      </w:r>
    </w:p>
    <w:p w:rsidR="00E84FDB" w:rsidRPr="00984382" w:rsidRDefault="00E84FDB"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w:t>
      </w:r>
      <w:r w:rsidR="009174E0" w:rsidRPr="00984382">
        <w:rPr>
          <w:rFonts w:eastAsia="仿宋_GB2312"/>
          <w:b w:val="0"/>
          <w:sz w:val="30"/>
          <w:szCs w:val="30"/>
        </w:rPr>
        <w:t>1</w:t>
      </w:r>
      <w:r w:rsidR="009174E0" w:rsidRPr="00984382">
        <w:rPr>
          <w:rFonts w:eastAsia="仿宋_GB2312"/>
          <w:b w:val="0"/>
          <w:sz w:val="30"/>
          <w:szCs w:val="30"/>
        </w:rPr>
        <w:t>）塔基不出现非连续移动变形</w:t>
      </w:r>
      <w:r w:rsidR="00092486">
        <w:rPr>
          <w:rFonts w:eastAsia="仿宋_GB2312" w:hint="eastAsia"/>
          <w:b w:val="0"/>
          <w:sz w:val="30"/>
          <w:szCs w:val="30"/>
        </w:rPr>
        <w:t>。</w:t>
      </w:r>
    </w:p>
    <w:p w:rsidR="00E84FDB"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w:t>
      </w:r>
      <w:r w:rsidRPr="00984382">
        <w:rPr>
          <w:rFonts w:eastAsia="仿宋_GB2312"/>
          <w:b w:val="0"/>
          <w:sz w:val="30"/>
          <w:szCs w:val="30"/>
        </w:rPr>
        <w:t>2</w:t>
      </w:r>
      <w:r w:rsidRPr="00984382">
        <w:rPr>
          <w:rFonts w:eastAsia="仿宋_GB2312"/>
          <w:b w:val="0"/>
          <w:sz w:val="30"/>
          <w:szCs w:val="30"/>
        </w:rPr>
        <w:t>）高压输电线的</w:t>
      </w:r>
      <w:r w:rsidRPr="00984382">
        <w:rPr>
          <w:rFonts w:eastAsia="仿宋_GB2312" w:hint="eastAsia"/>
          <w:b w:val="0"/>
          <w:sz w:val="30"/>
          <w:szCs w:val="30"/>
        </w:rPr>
        <w:t>采后弧垂高度、张力、对地距离达到高压线运行安全要求的，或者采取措施能够实现安全使用要求的</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Pr="00984382">
        <w:rPr>
          <w:rFonts w:eastAsia="仿宋_GB2312"/>
          <w:b w:val="0"/>
          <w:sz w:val="30"/>
          <w:szCs w:val="30"/>
        </w:rPr>
        <w:t>3</w:t>
      </w:r>
      <w:r w:rsidRPr="00984382">
        <w:rPr>
          <w:rFonts w:eastAsia="仿宋_GB2312"/>
          <w:b w:val="0"/>
          <w:sz w:val="30"/>
          <w:szCs w:val="30"/>
        </w:rPr>
        <w:t>）塔基、杆塔的预计地表变形值小于允许变形值，或者预计的地表变形值大于允许变形值，但经过维修加固能够实现安全使用要求的。</w:t>
      </w:r>
    </w:p>
    <w:p w:rsidR="00E84FDB"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hint="eastAsia"/>
          <w:b w:val="0"/>
          <w:sz w:val="30"/>
          <w:szCs w:val="30"/>
        </w:rPr>
        <w:t>水工构筑物下试采，还应当满足下列条件：</w:t>
      </w:r>
    </w:p>
    <w:p w:rsidR="00E84FDB"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Pr="00984382">
        <w:rPr>
          <w:rFonts w:eastAsia="仿宋_GB2312"/>
          <w:b w:val="0"/>
          <w:sz w:val="30"/>
          <w:szCs w:val="30"/>
        </w:rPr>
        <w:t>1</w:t>
      </w:r>
      <w:r w:rsidRPr="00984382">
        <w:rPr>
          <w:rFonts w:eastAsia="仿宋_GB2312"/>
          <w:b w:val="0"/>
          <w:sz w:val="30"/>
          <w:szCs w:val="30"/>
        </w:rPr>
        <w:t>）水工构筑物满足防洪工程安全的有关规定和要求</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w:t>
      </w:r>
      <w:r w:rsidRPr="00984382">
        <w:rPr>
          <w:rFonts w:eastAsia="仿宋_GB2312"/>
          <w:b w:val="0"/>
          <w:sz w:val="30"/>
          <w:szCs w:val="30"/>
        </w:rPr>
        <w:t>2</w:t>
      </w:r>
      <w:r w:rsidRPr="00984382">
        <w:rPr>
          <w:rFonts w:eastAsia="仿宋_GB2312"/>
          <w:b w:val="0"/>
          <w:sz w:val="30"/>
          <w:szCs w:val="30"/>
        </w:rPr>
        <w:t>）水工构筑物的预计地表变形值小于允许变形值，或者预计的地表变形值大于允许变形值，但经过维修加固能够实现安全使用要求的。</w:t>
      </w:r>
    </w:p>
    <w:p w:rsidR="00E84FDB"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009174E0" w:rsidRPr="00984382">
        <w:rPr>
          <w:rFonts w:eastAsia="仿宋_GB2312" w:hint="eastAsia"/>
          <w:b w:val="0"/>
          <w:sz w:val="30"/>
          <w:szCs w:val="30"/>
        </w:rPr>
        <w:t>长输管线下试采，还应当满足下列条件：</w:t>
      </w:r>
    </w:p>
    <w:p w:rsidR="00E84FDB"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Pr="00984382">
        <w:rPr>
          <w:rFonts w:eastAsia="仿宋_GB2312"/>
          <w:b w:val="0"/>
          <w:sz w:val="30"/>
          <w:szCs w:val="30"/>
        </w:rPr>
        <w:t>1</w:t>
      </w:r>
      <w:r w:rsidRPr="00984382">
        <w:rPr>
          <w:rFonts w:eastAsia="仿宋_GB2312"/>
          <w:b w:val="0"/>
          <w:sz w:val="30"/>
          <w:szCs w:val="30"/>
        </w:rPr>
        <w:t>）长输管线满足安全运行的有关规定和要求</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w:t>
      </w:r>
      <w:r w:rsidRPr="00984382">
        <w:rPr>
          <w:rFonts w:eastAsia="仿宋_GB2312"/>
          <w:b w:val="0"/>
          <w:sz w:val="30"/>
          <w:szCs w:val="30"/>
        </w:rPr>
        <w:t>2</w:t>
      </w:r>
      <w:r w:rsidRPr="00984382">
        <w:rPr>
          <w:rFonts w:eastAsia="仿宋_GB2312"/>
          <w:b w:val="0"/>
          <w:sz w:val="30"/>
          <w:szCs w:val="30"/>
        </w:rPr>
        <w:t>）长输管线的预计地表变形值小于允许变形值，或者预计的地表变形值大于允许变形值，但经采前开挖、采后维修加固能够实现安全使用要求的。</w:t>
      </w:r>
    </w:p>
    <w:p w:rsidR="00130C16" w:rsidRPr="00984382" w:rsidRDefault="008E138B"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w:t>
      </w:r>
      <w:r w:rsidR="009174E0" w:rsidRPr="00984382">
        <w:rPr>
          <w:rFonts w:eastAsia="仿宋_GB2312" w:hint="eastAsia"/>
          <w:b w:val="0"/>
          <w:sz w:val="30"/>
          <w:szCs w:val="30"/>
        </w:rPr>
        <w:t>水体下压煤试采条件</w:t>
      </w:r>
      <w:r w:rsidR="005E2B48" w:rsidRPr="00984382">
        <w:rPr>
          <w:rFonts w:eastAsia="仿宋_GB2312" w:hint="eastAsia"/>
          <w:b w:val="0"/>
          <w:sz w:val="30"/>
          <w:szCs w:val="30"/>
        </w:rPr>
        <w:t>。</w:t>
      </w:r>
      <w:r w:rsidR="009174E0" w:rsidRPr="00984382">
        <w:rPr>
          <w:rFonts w:eastAsia="仿宋_GB2312" w:hint="eastAsia"/>
          <w:b w:val="0"/>
          <w:sz w:val="30"/>
          <w:szCs w:val="30"/>
        </w:rPr>
        <w:t>符合下列条件之一</w:t>
      </w:r>
      <w:r w:rsidR="00A63059" w:rsidRPr="00984382">
        <w:rPr>
          <w:rFonts w:eastAsia="仿宋_GB2312" w:hint="eastAsia"/>
          <w:b w:val="0"/>
          <w:sz w:val="30"/>
          <w:szCs w:val="30"/>
        </w:rPr>
        <w:t>的</w:t>
      </w:r>
      <w:r w:rsidR="009174E0" w:rsidRPr="00984382">
        <w:rPr>
          <w:rFonts w:eastAsia="仿宋_GB2312" w:hint="eastAsia"/>
          <w:b w:val="0"/>
          <w:sz w:val="30"/>
          <w:szCs w:val="30"/>
        </w:rPr>
        <w:t>，允许进行试采：</w:t>
      </w:r>
    </w:p>
    <w:p w:rsidR="00130C16"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b w:val="0"/>
          <w:sz w:val="30"/>
          <w:szCs w:val="30"/>
        </w:rPr>
        <w:t>水体与设计开采界限之间的最小距离不符合各</w:t>
      </w:r>
      <w:r w:rsidR="009174E0" w:rsidRPr="00984382">
        <w:rPr>
          <w:rFonts w:eastAsia="仿宋_GB2312" w:hint="eastAsia"/>
          <w:b w:val="0"/>
          <w:sz w:val="30"/>
          <w:szCs w:val="30"/>
        </w:rPr>
        <w:t>水体采动等级要求留设的相应类型安全煤</w:t>
      </w:r>
      <w:r w:rsidR="00CB58D4" w:rsidRPr="00984382">
        <w:rPr>
          <w:rFonts w:eastAsia="仿宋_GB2312" w:hint="eastAsia"/>
          <w:b w:val="0"/>
          <w:sz w:val="30"/>
          <w:szCs w:val="30"/>
        </w:rPr>
        <w:t>（</w:t>
      </w:r>
      <w:r w:rsidR="009174E0" w:rsidRPr="00984382">
        <w:rPr>
          <w:rFonts w:eastAsia="仿宋_GB2312" w:hint="eastAsia"/>
          <w:b w:val="0"/>
          <w:sz w:val="30"/>
          <w:szCs w:val="30"/>
        </w:rPr>
        <w:t>岩</w:t>
      </w:r>
      <w:r w:rsidR="00CB58D4" w:rsidRPr="00984382">
        <w:rPr>
          <w:rFonts w:eastAsia="仿宋_GB2312" w:hint="eastAsia"/>
          <w:b w:val="0"/>
          <w:sz w:val="30"/>
          <w:szCs w:val="30"/>
        </w:rPr>
        <w:t>）</w:t>
      </w:r>
      <w:r w:rsidR="009174E0" w:rsidRPr="00984382">
        <w:rPr>
          <w:rFonts w:eastAsia="仿宋_GB2312" w:hint="eastAsia"/>
          <w:b w:val="0"/>
          <w:sz w:val="30"/>
          <w:szCs w:val="30"/>
        </w:rPr>
        <w:t>柱尺寸，但水体与煤层之间有良好隔水层，或者通过对岩性、地层组合结构及顶板垮落带、导水裂缝带高度或者底板采动导水破坏带深度、承压水导升带厚度等分析，经技术论证确认无溃水、溃沙或者突水可能的。</w:t>
      </w:r>
    </w:p>
    <w:p w:rsidR="00130C16"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b w:val="0"/>
          <w:sz w:val="30"/>
          <w:szCs w:val="30"/>
        </w:rPr>
        <w:t>水体与设计开采界限之间的最小距离略小于各</w:t>
      </w:r>
      <w:r w:rsidR="009174E0" w:rsidRPr="00984382">
        <w:rPr>
          <w:rFonts w:eastAsia="仿宋_GB2312" w:hint="eastAsia"/>
          <w:b w:val="0"/>
          <w:sz w:val="30"/>
          <w:szCs w:val="30"/>
        </w:rPr>
        <w:t>水体采动等级要求的相应类型安全煤</w:t>
      </w:r>
      <w:r w:rsidR="00CB58D4" w:rsidRPr="00984382">
        <w:rPr>
          <w:rFonts w:eastAsia="仿宋_GB2312" w:hint="eastAsia"/>
          <w:b w:val="0"/>
          <w:sz w:val="30"/>
          <w:szCs w:val="30"/>
        </w:rPr>
        <w:t>（岩）</w:t>
      </w:r>
      <w:r w:rsidR="009174E0" w:rsidRPr="00984382">
        <w:rPr>
          <w:rFonts w:eastAsia="仿宋_GB2312" w:hint="eastAsia"/>
          <w:b w:val="0"/>
          <w:sz w:val="30"/>
          <w:szCs w:val="30"/>
        </w:rPr>
        <w:t>柱尺寸，且本矿区无此类近水体采煤经验和数据的。</w:t>
      </w:r>
    </w:p>
    <w:p w:rsidR="00130C16"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b w:val="0"/>
          <w:sz w:val="30"/>
          <w:szCs w:val="30"/>
        </w:rPr>
        <w:t>水体与设计开采界限之间无足够厚度的良好隔水层，但采取开采技术措施后可使顶板导水裂缝</w:t>
      </w:r>
      <w:r w:rsidR="009174E0" w:rsidRPr="00984382">
        <w:rPr>
          <w:rFonts w:eastAsia="仿宋_GB2312" w:hint="eastAsia"/>
          <w:b w:val="0"/>
          <w:sz w:val="30"/>
          <w:szCs w:val="30"/>
        </w:rPr>
        <w:t>带高度或者底板采动导水破坏带深度达不到水</w:t>
      </w:r>
      <w:r w:rsidR="009174E0" w:rsidRPr="00984382">
        <w:rPr>
          <w:rFonts w:eastAsia="仿宋_GB2312" w:hint="eastAsia"/>
          <w:b w:val="0"/>
          <w:sz w:val="30"/>
          <w:szCs w:val="30"/>
        </w:rPr>
        <w:lastRenderedPageBreak/>
        <w:t>体的。</w:t>
      </w:r>
    </w:p>
    <w:p w:rsidR="00130C16" w:rsidRPr="00984382" w:rsidRDefault="00A63059"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009174E0" w:rsidRPr="00984382">
        <w:rPr>
          <w:rFonts w:eastAsia="仿宋_GB2312"/>
          <w:b w:val="0"/>
          <w:sz w:val="30"/>
          <w:szCs w:val="30"/>
        </w:rPr>
        <w:t>水体与设计开采界限之间的最小距离虽符合</w:t>
      </w:r>
      <w:r w:rsidR="009174E0" w:rsidRPr="00984382">
        <w:rPr>
          <w:rFonts w:eastAsia="仿宋_GB2312" w:hint="eastAsia"/>
          <w:b w:val="0"/>
          <w:sz w:val="30"/>
          <w:szCs w:val="30"/>
        </w:rPr>
        <w:t>要求留设的相应类型安全煤</w:t>
      </w:r>
      <w:r w:rsidR="00CB58D4" w:rsidRPr="00984382">
        <w:rPr>
          <w:rFonts w:eastAsia="仿宋_GB2312" w:hint="eastAsia"/>
          <w:b w:val="0"/>
          <w:sz w:val="30"/>
          <w:szCs w:val="30"/>
        </w:rPr>
        <w:t>（岩）</w:t>
      </w:r>
      <w:r w:rsidR="009174E0" w:rsidRPr="00984382">
        <w:rPr>
          <w:rFonts w:eastAsia="仿宋_GB2312" w:hint="eastAsia"/>
          <w:b w:val="0"/>
          <w:sz w:val="30"/>
          <w:szCs w:val="30"/>
        </w:rPr>
        <w:t>柱尺寸，但水体压煤地区地质构造比较发育的。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（四）铁路</w:t>
      </w:r>
      <w:r w:rsidR="001A1163" w:rsidRPr="00984382">
        <w:rPr>
          <w:rFonts w:eastAsia="仿宋_GB2312" w:hint="eastAsia"/>
          <w:b w:val="0"/>
          <w:sz w:val="30"/>
          <w:szCs w:val="30"/>
        </w:rPr>
        <w:t>（指有缝线路）</w:t>
      </w:r>
      <w:r w:rsidRPr="00984382">
        <w:rPr>
          <w:rFonts w:eastAsia="仿宋_GB2312" w:hint="eastAsia"/>
          <w:b w:val="0"/>
          <w:sz w:val="30"/>
          <w:szCs w:val="30"/>
        </w:rPr>
        <w:t>下压煤试采条件</w:t>
      </w:r>
      <w:r w:rsidR="005E2B48" w:rsidRPr="00984382">
        <w:rPr>
          <w:rFonts w:eastAsia="仿宋_GB2312" w:hint="eastAsia"/>
          <w:b w:val="0"/>
          <w:sz w:val="30"/>
          <w:szCs w:val="30"/>
        </w:rPr>
        <w:t>。</w:t>
      </w:r>
      <w:r w:rsidRPr="00984382">
        <w:rPr>
          <w:rFonts w:eastAsia="仿宋_GB2312" w:hint="eastAsia"/>
          <w:b w:val="0"/>
          <w:sz w:val="30"/>
          <w:szCs w:val="30"/>
        </w:rPr>
        <w:t>符合下列条件之一</w:t>
      </w:r>
      <w:r w:rsidR="001A1163" w:rsidRPr="00984382">
        <w:rPr>
          <w:rFonts w:eastAsia="仿宋_GB2312" w:hint="eastAsia"/>
          <w:b w:val="0"/>
          <w:sz w:val="30"/>
          <w:szCs w:val="30"/>
        </w:rPr>
        <w:t>的</w:t>
      </w:r>
      <w:r w:rsidRPr="00984382">
        <w:rPr>
          <w:rFonts w:eastAsia="仿宋_GB2312" w:hint="eastAsia"/>
          <w:b w:val="0"/>
          <w:sz w:val="30"/>
          <w:szCs w:val="30"/>
        </w:rPr>
        <w:t>，允许采用全部垮落法进行试采。</w:t>
      </w:r>
    </w:p>
    <w:p w:rsidR="00130C16" w:rsidRPr="00984382" w:rsidRDefault="001A1163"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b w:val="0"/>
          <w:sz w:val="30"/>
          <w:szCs w:val="30"/>
        </w:rPr>
        <w:t>国家一级铁路：</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薄及中厚煤层的采深与单层采厚比大于或者等于</w:t>
      </w:r>
      <w:r w:rsidRPr="00984382">
        <w:rPr>
          <w:rFonts w:eastAsia="仿宋_GB2312"/>
          <w:b w:val="0"/>
          <w:sz w:val="30"/>
          <w:szCs w:val="30"/>
        </w:rPr>
        <w:t>150</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厚煤层及煤层群的采深与分层采厚比大于或者等于</w:t>
      </w:r>
      <w:r w:rsidRPr="00984382">
        <w:rPr>
          <w:rFonts w:eastAsia="仿宋_GB2312"/>
          <w:b w:val="0"/>
          <w:sz w:val="30"/>
          <w:szCs w:val="30"/>
        </w:rPr>
        <w:t>200</w:t>
      </w:r>
      <w:r w:rsidRPr="00984382">
        <w:rPr>
          <w:rFonts w:eastAsia="仿宋_GB2312"/>
          <w:b w:val="0"/>
          <w:sz w:val="30"/>
          <w:szCs w:val="30"/>
        </w:rPr>
        <w:t>。</w:t>
      </w:r>
    </w:p>
    <w:p w:rsidR="00130C16" w:rsidRPr="00984382" w:rsidRDefault="001A1163"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b w:val="0"/>
          <w:sz w:val="30"/>
          <w:szCs w:val="30"/>
        </w:rPr>
        <w:t>国家二级铁路：</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薄及中厚煤层的采深与单层采厚比大于或者等于</w:t>
      </w:r>
      <w:r w:rsidRPr="00984382">
        <w:rPr>
          <w:rFonts w:eastAsia="仿宋_GB2312"/>
          <w:b w:val="0"/>
          <w:sz w:val="30"/>
          <w:szCs w:val="30"/>
        </w:rPr>
        <w:t>100</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厚煤层及煤层群的采深与分层采厚比大于或者等于</w:t>
      </w:r>
      <w:r w:rsidRPr="00984382">
        <w:rPr>
          <w:rFonts w:eastAsia="仿宋_GB2312"/>
          <w:b w:val="0"/>
          <w:sz w:val="30"/>
          <w:szCs w:val="30"/>
        </w:rPr>
        <w:t>150</w:t>
      </w:r>
      <w:r w:rsidRPr="00984382">
        <w:rPr>
          <w:rFonts w:eastAsia="仿宋_GB2312"/>
          <w:b w:val="0"/>
          <w:sz w:val="30"/>
          <w:szCs w:val="30"/>
        </w:rPr>
        <w:t>。</w:t>
      </w:r>
    </w:p>
    <w:p w:rsidR="00130C16" w:rsidRPr="00984382" w:rsidRDefault="001A1163"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b w:val="0"/>
          <w:sz w:val="30"/>
          <w:szCs w:val="30"/>
        </w:rPr>
        <w:t>三级铁路：</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薄及中厚煤层的采深与单层采厚比大于或者等于</w:t>
      </w:r>
      <w:r w:rsidRPr="00984382">
        <w:rPr>
          <w:rFonts w:eastAsia="仿宋_GB2312"/>
          <w:b w:val="0"/>
          <w:sz w:val="30"/>
          <w:szCs w:val="30"/>
        </w:rPr>
        <w:t>40</w:t>
      </w:r>
      <w:r w:rsidRPr="00984382">
        <w:rPr>
          <w:rFonts w:eastAsia="仿宋_GB2312"/>
          <w:b w:val="0"/>
          <w:sz w:val="30"/>
          <w:szCs w:val="30"/>
        </w:rPr>
        <w:t>，小于</w:t>
      </w:r>
      <w:r w:rsidRPr="00984382">
        <w:rPr>
          <w:rFonts w:eastAsia="仿宋_GB2312"/>
          <w:b w:val="0"/>
          <w:sz w:val="30"/>
          <w:szCs w:val="30"/>
        </w:rPr>
        <w:t>60</w:t>
      </w:r>
      <w:r w:rsidR="00DD761A">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厚煤层及煤层群的采深与分层采厚比大于或者等于</w:t>
      </w:r>
      <w:r w:rsidRPr="00984382">
        <w:rPr>
          <w:rFonts w:eastAsia="仿宋_GB2312"/>
          <w:b w:val="0"/>
          <w:sz w:val="30"/>
          <w:szCs w:val="30"/>
        </w:rPr>
        <w:t>60</w:t>
      </w:r>
      <w:r w:rsidRPr="00984382">
        <w:rPr>
          <w:rFonts w:eastAsia="仿宋_GB2312"/>
          <w:b w:val="0"/>
          <w:sz w:val="30"/>
          <w:szCs w:val="30"/>
        </w:rPr>
        <w:t>，小于</w:t>
      </w:r>
      <w:r w:rsidRPr="00984382">
        <w:rPr>
          <w:rFonts w:eastAsia="仿宋_GB2312"/>
          <w:b w:val="0"/>
          <w:sz w:val="30"/>
          <w:szCs w:val="30"/>
        </w:rPr>
        <w:t>80</w:t>
      </w:r>
      <w:r w:rsidRPr="00984382">
        <w:rPr>
          <w:rFonts w:eastAsia="仿宋_GB2312"/>
          <w:b w:val="0"/>
          <w:sz w:val="30"/>
          <w:szCs w:val="30"/>
        </w:rPr>
        <w:t>。</w:t>
      </w:r>
    </w:p>
    <w:p w:rsidR="00130C16" w:rsidRPr="00984382" w:rsidRDefault="001A1163"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009174E0" w:rsidRPr="00984382">
        <w:rPr>
          <w:rFonts w:eastAsia="仿宋_GB2312"/>
          <w:b w:val="0"/>
          <w:sz w:val="30"/>
          <w:szCs w:val="30"/>
        </w:rPr>
        <w:t>四级铁路：</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薄及中厚煤层的采深与单层采厚比大于或者等于</w:t>
      </w:r>
      <w:r w:rsidRPr="00984382">
        <w:rPr>
          <w:rFonts w:eastAsia="仿宋_GB2312"/>
          <w:b w:val="0"/>
          <w:sz w:val="30"/>
          <w:szCs w:val="30"/>
        </w:rPr>
        <w:t>20</w:t>
      </w:r>
      <w:r w:rsidRPr="00984382">
        <w:rPr>
          <w:rFonts w:eastAsia="仿宋_GB2312"/>
          <w:b w:val="0"/>
          <w:sz w:val="30"/>
          <w:szCs w:val="30"/>
        </w:rPr>
        <w:t>，小于</w:t>
      </w:r>
      <w:r w:rsidRPr="00984382">
        <w:rPr>
          <w:rFonts w:eastAsia="仿宋_GB2312"/>
          <w:b w:val="0"/>
          <w:sz w:val="30"/>
          <w:szCs w:val="30"/>
        </w:rPr>
        <w:t>40</w:t>
      </w:r>
      <w:r w:rsidR="00DD761A">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厚煤层及煤层群的采深与分层采厚比大于或者等于</w:t>
      </w:r>
      <w:r w:rsidRPr="00984382">
        <w:rPr>
          <w:rFonts w:eastAsia="仿宋_GB2312"/>
          <w:b w:val="0"/>
          <w:sz w:val="30"/>
          <w:szCs w:val="30"/>
        </w:rPr>
        <w:t>40</w:t>
      </w:r>
      <w:r w:rsidRPr="00984382">
        <w:rPr>
          <w:rFonts w:eastAsia="仿宋_GB2312"/>
          <w:b w:val="0"/>
          <w:sz w:val="30"/>
          <w:szCs w:val="30"/>
        </w:rPr>
        <w:t>，小于</w:t>
      </w:r>
      <w:r w:rsidRPr="00984382">
        <w:rPr>
          <w:rFonts w:eastAsia="仿宋_GB2312"/>
          <w:b w:val="0"/>
          <w:sz w:val="30"/>
          <w:szCs w:val="30"/>
        </w:rPr>
        <w:t>60</w:t>
      </w:r>
      <w:r w:rsidRPr="00984382">
        <w:rPr>
          <w:rFonts w:eastAsia="仿宋_GB2312"/>
          <w:b w:val="0"/>
          <w:sz w:val="30"/>
          <w:szCs w:val="30"/>
        </w:rPr>
        <w:t>。</w:t>
      </w:r>
    </w:p>
    <w:p w:rsidR="00130C16" w:rsidRPr="00984382" w:rsidRDefault="001A1163"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5.</w:t>
      </w:r>
      <w:r w:rsidR="009174E0" w:rsidRPr="00984382">
        <w:rPr>
          <w:rFonts w:eastAsia="仿宋_GB2312"/>
          <w:b w:val="0"/>
          <w:sz w:val="30"/>
          <w:szCs w:val="30"/>
        </w:rPr>
        <w:t>本矿井在铁路下采煤有一定经验和数据的。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铁路压煤试采，除自营线路外，应当事先征得铁路管理部门同意。</w:t>
      </w:r>
    </w:p>
    <w:p w:rsidR="00130C16" w:rsidRPr="00984382" w:rsidRDefault="001A1163" w:rsidP="00984382">
      <w:pPr>
        <w:pStyle w:val="3"/>
        <w:spacing w:line="360" w:lineRule="auto"/>
        <w:jc w:val="left"/>
        <w:rPr>
          <w:rFonts w:ascii="黑体" w:hAnsi="黑体"/>
          <w:b w:val="0"/>
          <w:sz w:val="30"/>
          <w:szCs w:val="30"/>
        </w:rPr>
      </w:pPr>
      <w:bookmarkStart w:id="75" w:name="_Toc461526358"/>
      <w:r w:rsidRPr="00984382">
        <w:rPr>
          <w:rFonts w:ascii="黑体" w:eastAsia="黑体" w:hAnsi="黑体"/>
          <w:b w:val="0"/>
          <w:sz w:val="30"/>
          <w:szCs w:val="30"/>
        </w:rPr>
        <w:t>1</w:t>
      </w:r>
      <w:r w:rsidR="00102F3E" w:rsidRPr="00984382">
        <w:rPr>
          <w:rFonts w:ascii="黑体" w:eastAsia="黑体" w:hAnsi="黑体"/>
          <w:b w:val="0"/>
          <w:sz w:val="30"/>
          <w:szCs w:val="30"/>
        </w:rPr>
        <w:t>5</w:t>
      </w:r>
      <w:r w:rsidRPr="00984382">
        <w:rPr>
          <w:rFonts w:ascii="黑体" w:eastAsia="黑体" w:hAnsi="黑体"/>
          <w:b w:val="0"/>
          <w:sz w:val="30"/>
          <w:szCs w:val="30"/>
        </w:rPr>
        <w:t>.</w:t>
      </w:r>
      <w:r w:rsidR="007A3CC8"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第一百二十四条</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“三下”试采报告的内容</w:t>
      </w:r>
      <w:bookmarkEnd w:id="75"/>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】第一百二十四条</w:t>
      </w:r>
      <w:r w:rsidRPr="00984382">
        <w:rPr>
          <w:rFonts w:eastAsia="仿宋_GB2312"/>
          <w:b w:val="0"/>
          <w:sz w:val="30"/>
          <w:szCs w:val="30"/>
        </w:rPr>
        <w:t xml:space="preserve">  </w:t>
      </w:r>
      <w:r w:rsidRPr="00984382">
        <w:rPr>
          <w:rFonts w:eastAsia="仿宋_GB2312" w:hint="eastAsia"/>
          <w:b w:val="0"/>
          <w:sz w:val="30"/>
          <w:szCs w:val="30"/>
        </w:rPr>
        <w:t>试采前，必须完成建</w:t>
      </w:r>
      <w:r w:rsidR="0029029F">
        <w:rPr>
          <w:rFonts w:eastAsia="仿宋_GB2312" w:hint="eastAsia"/>
          <w:b w:val="0"/>
          <w:sz w:val="30"/>
          <w:szCs w:val="30"/>
        </w:rPr>
        <w:t>（</w:t>
      </w:r>
      <w:r w:rsidRPr="00984382">
        <w:rPr>
          <w:rFonts w:eastAsia="仿宋_GB2312"/>
          <w:b w:val="0"/>
          <w:sz w:val="30"/>
          <w:szCs w:val="30"/>
        </w:rPr>
        <w:t>构</w:t>
      </w:r>
      <w:r w:rsidR="0029029F">
        <w:rPr>
          <w:rFonts w:eastAsia="仿宋_GB2312" w:hint="eastAsia"/>
          <w:b w:val="0"/>
          <w:sz w:val="30"/>
          <w:szCs w:val="30"/>
        </w:rPr>
        <w:t>）</w:t>
      </w:r>
      <w:r w:rsidRPr="00984382">
        <w:rPr>
          <w:rFonts w:eastAsia="仿宋_GB2312"/>
          <w:b w:val="0"/>
          <w:sz w:val="30"/>
          <w:szCs w:val="30"/>
        </w:rPr>
        <w:t>筑物、水体、铁路，主要井巷工程及其地质、水文地质调查，观测点设置以及加固和保护等准备工作；试采时，必须及时观测，对受到开采影响的受护体，必须及时维修。试采结束后，必须由原试采方案设计单位提出试采总结报</w:t>
      </w:r>
      <w:r w:rsidRPr="00984382">
        <w:rPr>
          <w:rFonts w:eastAsia="仿宋_GB2312"/>
          <w:b w:val="0"/>
          <w:sz w:val="30"/>
          <w:szCs w:val="30"/>
        </w:rPr>
        <w:lastRenderedPageBreak/>
        <w:t>告。</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【执行说明】（一）建筑物下试采总结报告应包括下列内容</w:t>
      </w:r>
      <w:r w:rsidR="008E138B"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Pr="00984382">
        <w:rPr>
          <w:rFonts w:eastAsia="仿宋_GB2312"/>
          <w:b w:val="0"/>
          <w:sz w:val="30"/>
          <w:szCs w:val="30"/>
        </w:rPr>
        <w:t>试采的目的和意义。</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Pr="00984382">
        <w:rPr>
          <w:rFonts w:eastAsia="仿宋_GB2312"/>
          <w:b w:val="0"/>
          <w:sz w:val="30"/>
          <w:szCs w:val="30"/>
        </w:rPr>
        <w:t>建筑物概况：建筑物的栋数，每栋建筑物的用途、尺寸、层数和结构特征，建筑时间和使用要求等。</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Pr="00984382">
        <w:rPr>
          <w:rFonts w:eastAsia="仿宋_GB2312"/>
          <w:b w:val="0"/>
          <w:sz w:val="30"/>
          <w:szCs w:val="30"/>
        </w:rPr>
        <w:t>地质、开采技术条件：煤层的层数、层间距、厚度、倾角、埋藏深度、上覆岩层性质，地质构造，开采方法，顶板管理方法，采区布置，建筑物与采区的相对位置。</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Pr="00984382">
        <w:rPr>
          <w:rFonts w:eastAsia="仿宋_GB2312"/>
          <w:b w:val="0"/>
          <w:sz w:val="30"/>
          <w:szCs w:val="30"/>
        </w:rPr>
        <w:t>地表移动和变形的特点，求得的参数及其与地质、开采技术条件的关系。</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5.</w:t>
      </w:r>
      <w:r w:rsidRPr="00984382">
        <w:rPr>
          <w:rFonts w:eastAsia="仿宋_GB2312"/>
          <w:b w:val="0"/>
          <w:sz w:val="30"/>
          <w:szCs w:val="30"/>
        </w:rPr>
        <w:t>建筑物变形和破坏的特点及其与地表</w:t>
      </w:r>
      <w:r w:rsidR="008E138B" w:rsidRPr="00984382">
        <w:rPr>
          <w:rFonts w:eastAsia="仿宋_GB2312" w:hint="eastAsia"/>
          <w:b w:val="0"/>
          <w:sz w:val="30"/>
          <w:szCs w:val="30"/>
        </w:rPr>
        <w:t>变</w:t>
      </w:r>
      <w:r w:rsidRPr="00984382">
        <w:rPr>
          <w:rFonts w:eastAsia="仿宋_GB2312"/>
          <w:b w:val="0"/>
          <w:sz w:val="30"/>
          <w:szCs w:val="30"/>
        </w:rPr>
        <w:t>形、地质和开采技术条件的关系，求得的建筑物的临界变形值。</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6.</w:t>
      </w:r>
      <w:r w:rsidRPr="00984382">
        <w:rPr>
          <w:rFonts w:eastAsia="仿宋_GB2312"/>
          <w:b w:val="0"/>
          <w:sz w:val="30"/>
          <w:szCs w:val="30"/>
        </w:rPr>
        <w:t>不同阶段的各种开采技术措施和建筑物保护措施的效果及其分析。</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7.</w:t>
      </w:r>
      <w:r w:rsidRPr="00984382">
        <w:rPr>
          <w:rFonts w:eastAsia="仿宋_GB2312"/>
          <w:b w:val="0"/>
          <w:sz w:val="30"/>
          <w:szCs w:val="30"/>
        </w:rPr>
        <w:t>主要经济指标：应包括采出煤量</w:t>
      </w:r>
      <w:r w:rsidR="008E138B" w:rsidRPr="00984382">
        <w:rPr>
          <w:rFonts w:eastAsia="仿宋_GB2312" w:hint="eastAsia"/>
          <w:b w:val="0"/>
          <w:sz w:val="30"/>
          <w:szCs w:val="30"/>
        </w:rPr>
        <w:t>、</w:t>
      </w:r>
      <w:r w:rsidRPr="00984382">
        <w:rPr>
          <w:rFonts w:eastAsia="仿宋_GB2312"/>
          <w:b w:val="0"/>
          <w:sz w:val="30"/>
          <w:szCs w:val="30"/>
        </w:rPr>
        <w:t>回采率</w:t>
      </w:r>
      <w:r w:rsidR="008E138B" w:rsidRPr="00984382">
        <w:rPr>
          <w:rFonts w:eastAsia="仿宋_GB2312" w:hint="eastAsia"/>
          <w:b w:val="0"/>
          <w:sz w:val="30"/>
          <w:szCs w:val="30"/>
        </w:rPr>
        <w:t>、</w:t>
      </w:r>
      <w:r w:rsidRPr="00984382">
        <w:rPr>
          <w:rFonts w:eastAsia="仿宋_GB2312"/>
          <w:b w:val="0"/>
          <w:sz w:val="30"/>
          <w:szCs w:val="30"/>
        </w:rPr>
        <w:t>建筑物下采煤所增加的费用</w:t>
      </w:r>
      <w:r w:rsidR="008E138B" w:rsidRPr="00984382">
        <w:rPr>
          <w:rFonts w:eastAsia="仿宋_GB2312" w:hint="eastAsia"/>
          <w:b w:val="0"/>
          <w:sz w:val="30"/>
          <w:szCs w:val="30"/>
        </w:rPr>
        <w:t>、</w:t>
      </w:r>
      <w:r w:rsidRPr="00984382">
        <w:rPr>
          <w:rFonts w:eastAsia="仿宋_GB2312"/>
          <w:b w:val="0"/>
          <w:sz w:val="30"/>
          <w:szCs w:val="30"/>
        </w:rPr>
        <w:t>吨煤增加的费用以及建筑物下采煤所取得的总的经济效益。</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8.</w:t>
      </w:r>
      <w:r w:rsidRPr="00984382">
        <w:rPr>
          <w:rFonts w:eastAsia="仿宋_GB2312"/>
          <w:b w:val="0"/>
          <w:sz w:val="30"/>
          <w:szCs w:val="30"/>
        </w:rPr>
        <w:t>试采总结报告中，应有下列工程图：</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1</w:t>
      </w:r>
      <w:r w:rsidRPr="00984382">
        <w:rPr>
          <w:rFonts w:eastAsia="仿宋_GB2312"/>
          <w:b w:val="0"/>
          <w:sz w:val="30"/>
          <w:szCs w:val="30"/>
        </w:rPr>
        <w:t>）井上下对照图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2</w:t>
      </w:r>
      <w:r w:rsidRPr="00984382">
        <w:rPr>
          <w:rFonts w:eastAsia="仿宋_GB2312"/>
          <w:b w:val="0"/>
          <w:sz w:val="30"/>
          <w:szCs w:val="30"/>
        </w:rPr>
        <w:t>）地质剖面图和钻孔柱状图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3</w:t>
      </w:r>
      <w:r w:rsidRPr="00984382">
        <w:rPr>
          <w:rFonts w:eastAsia="仿宋_GB2312"/>
          <w:b w:val="0"/>
          <w:sz w:val="30"/>
          <w:szCs w:val="30"/>
        </w:rPr>
        <w:t>）加固建筑物的加固位置及加固构件图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4</w:t>
      </w:r>
      <w:r w:rsidRPr="00984382">
        <w:rPr>
          <w:rFonts w:eastAsia="仿宋_GB2312"/>
          <w:b w:val="0"/>
          <w:sz w:val="30"/>
          <w:szCs w:val="30"/>
        </w:rPr>
        <w:t>）地表和建筑物的移动变形曲线</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5</w:t>
      </w:r>
      <w:r w:rsidRPr="00984382">
        <w:rPr>
          <w:rFonts w:eastAsia="仿宋_GB2312"/>
          <w:b w:val="0"/>
          <w:sz w:val="30"/>
          <w:szCs w:val="30"/>
        </w:rPr>
        <w:t>）建筑物破坏的素描图，其中应注明素描时间及该时间采煤工作面与建筑物相对位置关系图。</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（二）构筑物下试采总结报告应包括下列内容</w:t>
      </w:r>
      <w:r w:rsidR="008E138B"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Pr="00984382">
        <w:rPr>
          <w:rFonts w:eastAsia="仿宋_GB2312"/>
          <w:b w:val="0"/>
          <w:sz w:val="30"/>
          <w:szCs w:val="30"/>
        </w:rPr>
        <w:t>试采的目的和意义。</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lastRenderedPageBreak/>
        <w:t>2.</w:t>
      </w:r>
      <w:r w:rsidRPr="00984382">
        <w:rPr>
          <w:rFonts w:eastAsia="仿宋_GB2312"/>
          <w:b w:val="0"/>
          <w:sz w:val="30"/>
          <w:szCs w:val="30"/>
        </w:rPr>
        <w:t>构筑物概况：构筑物类型、用途、规模、结构特征、建设时间和使用要求等。</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Pr="00984382">
        <w:rPr>
          <w:rFonts w:eastAsia="仿宋_GB2312"/>
          <w:b w:val="0"/>
          <w:sz w:val="30"/>
          <w:szCs w:val="30"/>
        </w:rPr>
        <w:t>地质、开采</w:t>
      </w:r>
      <w:r w:rsidR="00ED6574" w:rsidRPr="00984382">
        <w:rPr>
          <w:rFonts w:eastAsia="仿宋_GB2312" w:hint="eastAsia"/>
          <w:b w:val="0"/>
          <w:sz w:val="30"/>
          <w:szCs w:val="30"/>
        </w:rPr>
        <w:t>技术</w:t>
      </w:r>
      <w:r w:rsidRPr="00984382">
        <w:rPr>
          <w:rFonts w:eastAsia="仿宋_GB2312" w:hint="eastAsia"/>
          <w:b w:val="0"/>
          <w:sz w:val="30"/>
          <w:szCs w:val="30"/>
        </w:rPr>
        <w:t>条件：煤层的层数、层间距、厚度、倾角、埋藏深度、上覆岩层性质，地质构造，开采方法，顶板管理方法，采区布置，构筑物与采区的相对位置。</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Pr="00984382">
        <w:rPr>
          <w:rFonts w:eastAsia="仿宋_GB2312"/>
          <w:b w:val="0"/>
          <w:sz w:val="30"/>
          <w:szCs w:val="30"/>
        </w:rPr>
        <w:t>地表移动和变形的特点，求得的参数及其与地质、开采技术条件的关系。</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5.</w:t>
      </w:r>
      <w:r w:rsidRPr="00984382">
        <w:rPr>
          <w:rFonts w:eastAsia="仿宋_GB2312"/>
          <w:b w:val="0"/>
          <w:sz w:val="30"/>
          <w:szCs w:val="30"/>
        </w:rPr>
        <w:t>构筑物变形和破坏的特点及其与地表</w:t>
      </w:r>
      <w:r w:rsidR="008E138B" w:rsidRPr="00984382">
        <w:rPr>
          <w:rFonts w:eastAsia="仿宋_GB2312" w:hint="eastAsia"/>
          <w:b w:val="0"/>
          <w:sz w:val="30"/>
          <w:szCs w:val="30"/>
        </w:rPr>
        <w:t>变</w:t>
      </w:r>
      <w:r w:rsidRPr="00984382">
        <w:rPr>
          <w:rFonts w:eastAsia="仿宋_GB2312"/>
          <w:b w:val="0"/>
          <w:sz w:val="30"/>
          <w:szCs w:val="30"/>
        </w:rPr>
        <w:t>形、地质和开采技术条件的关系，求得的构筑物的临界变形值。</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6.</w:t>
      </w:r>
      <w:r w:rsidRPr="00984382">
        <w:rPr>
          <w:rFonts w:eastAsia="仿宋_GB2312"/>
          <w:b w:val="0"/>
          <w:sz w:val="30"/>
          <w:szCs w:val="30"/>
        </w:rPr>
        <w:t>不同阶段的各种开采技术措施和构筑物保护措施的效果及其分析。</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7.</w:t>
      </w:r>
      <w:r w:rsidRPr="00984382">
        <w:rPr>
          <w:rFonts w:eastAsia="仿宋_GB2312"/>
          <w:b w:val="0"/>
          <w:sz w:val="30"/>
          <w:szCs w:val="30"/>
        </w:rPr>
        <w:t>主要经济指标：应</w:t>
      </w:r>
      <w:r w:rsidR="003B56CF" w:rsidRPr="00984382">
        <w:rPr>
          <w:rFonts w:eastAsia="仿宋_GB2312" w:hint="eastAsia"/>
          <w:b w:val="0"/>
          <w:sz w:val="30"/>
          <w:szCs w:val="30"/>
        </w:rPr>
        <w:t>当</w:t>
      </w:r>
      <w:r w:rsidRPr="00984382">
        <w:rPr>
          <w:rFonts w:eastAsia="仿宋_GB2312" w:hint="eastAsia"/>
          <w:b w:val="0"/>
          <w:sz w:val="30"/>
          <w:szCs w:val="30"/>
        </w:rPr>
        <w:t>包括采出煤量</w:t>
      </w:r>
      <w:r w:rsidR="00D6090F" w:rsidRPr="00984382">
        <w:rPr>
          <w:rFonts w:eastAsia="仿宋_GB2312" w:hint="eastAsia"/>
          <w:b w:val="0"/>
          <w:sz w:val="30"/>
          <w:szCs w:val="30"/>
        </w:rPr>
        <w:t>、</w:t>
      </w:r>
      <w:r w:rsidRPr="00984382">
        <w:rPr>
          <w:rFonts w:eastAsia="仿宋_GB2312" w:hint="eastAsia"/>
          <w:b w:val="0"/>
          <w:sz w:val="30"/>
          <w:szCs w:val="30"/>
        </w:rPr>
        <w:t>回采率</w:t>
      </w:r>
      <w:r w:rsidR="00D6090F" w:rsidRPr="00984382">
        <w:rPr>
          <w:rFonts w:eastAsia="仿宋_GB2312" w:hint="eastAsia"/>
          <w:b w:val="0"/>
          <w:sz w:val="30"/>
          <w:szCs w:val="30"/>
        </w:rPr>
        <w:t>、</w:t>
      </w:r>
      <w:r w:rsidRPr="00984382">
        <w:rPr>
          <w:rFonts w:eastAsia="仿宋_GB2312" w:hint="eastAsia"/>
          <w:b w:val="0"/>
          <w:sz w:val="30"/>
          <w:szCs w:val="30"/>
        </w:rPr>
        <w:t>构筑物下采煤所增加的费用</w:t>
      </w:r>
      <w:r w:rsidR="00D6090F" w:rsidRPr="00984382">
        <w:rPr>
          <w:rFonts w:eastAsia="仿宋_GB2312" w:hint="eastAsia"/>
          <w:b w:val="0"/>
          <w:sz w:val="30"/>
          <w:szCs w:val="30"/>
        </w:rPr>
        <w:t>、</w:t>
      </w:r>
      <w:r w:rsidRPr="00984382">
        <w:rPr>
          <w:rFonts w:eastAsia="仿宋_GB2312" w:hint="eastAsia"/>
          <w:b w:val="0"/>
          <w:sz w:val="30"/>
          <w:szCs w:val="30"/>
        </w:rPr>
        <w:t>吨煤增加的费用以及构筑物下采煤所取得的总的经济效益。</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8.</w:t>
      </w:r>
      <w:r w:rsidRPr="00984382">
        <w:rPr>
          <w:rFonts w:eastAsia="仿宋_GB2312"/>
          <w:b w:val="0"/>
          <w:sz w:val="30"/>
          <w:szCs w:val="30"/>
        </w:rPr>
        <w:t>试采总结报告中，应有下列工程图：</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1</w:t>
      </w:r>
      <w:r w:rsidRPr="00984382">
        <w:rPr>
          <w:rFonts w:eastAsia="仿宋_GB2312"/>
          <w:b w:val="0"/>
          <w:sz w:val="30"/>
          <w:szCs w:val="30"/>
        </w:rPr>
        <w:t>）井上下对照图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2</w:t>
      </w:r>
      <w:r w:rsidRPr="00984382">
        <w:rPr>
          <w:rFonts w:eastAsia="仿宋_GB2312"/>
          <w:b w:val="0"/>
          <w:sz w:val="30"/>
          <w:szCs w:val="30"/>
        </w:rPr>
        <w:t>）地质剖面图和钻孔柱状图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3</w:t>
      </w:r>
      <w:r w:rsidRPr="00984382">
        <w:rPr>
          <w:rFonts w:eastAsia="仿宋_GB2312"/>
          <w:b w:val="0"/>
          <w:sz w:val="30"/>
          <w:szCs w:val="30"/>
        </w:rPr>
        <w:t>）构筑物结构图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4</w:t>
      </w:r>
      <w:r w:rsidRPr="00984382">
        <w:rPr>
          <w:rFonts w:eastAsia="仿宋_GB2312"/>
          <w:b w:val="0"/>
          <w:sz w:val="30"/>
          <w:szCs w:val="30"/>
        </w:rPr>
        <w:t>）地表和建筑物的移动变形曲线</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5</w:t>
      </w:r>
      <w:r w:rsidRPr="00984382">
        <w:rPr>
          <w:rFonts w:eastAsia="仿宋_GB2312"/>
          <w:b w:val="0"/>
          <w:sz w:val="30"/>
          <w:szCs w:val="30"/>
        </w:rPr>
        <w:t>）构筑物破坏的素描图，其中应注明素描时间及该时间采煤工作面与构筑物相对位置关系图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6</w:t>
      </w:r>
      <w:r w:rsidRPr="00984382">
        <w:rPr>
          <w:rFonts w:eastAsia="仿宋_GB2312"/>
          <w:b w:val="0"/>
          <w:sz w:val="30"/>
          <w:szCs w:val="30"/>
        </w:rPr>
        <w:t>）其他相关保护体所需要的资料和图纸等。</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（三）水体下试采总结报告应包括下列内容：</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Pr="00984382">
        <w:rPr>
          <w:rFonts w:eastAsia="仿宋_GB2312"/>
          <w:b w:val="0"/>
          <w:sz w:val="30"/>
          <w:szCs w:val="30"/>
        </w:rPr>
        <w:t>试采的目的和意义。</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Pr="00984382">
        <w:rPr>
          <w:rFonts w:eastAsia="仿宋_GB2312"/>
          <w:b w:val="0"/>
          <w:sz w:val="30"/>
          <w:szCs w:val="30"/>
        </w:rPr>
        <w:t>水体的概况：应包括被采动水体的水域、水深、水量，水位动态和补给水源，各种水体（</w:t>
      </w:r>
      <w:r w:rsidRPr="00984382">
        <w:rPr>
          <w:rFonts w:eastAsia="仿宋_GB2312" w:hint="eastAsia"/>
          <w:b w:val="0"/>
          <w:sz w:val="30"/>
          <w:szCs w:val="30"/>
        </w:rPr>
        <w:t>地表水、松散层含水、基岩水、老空水等）之间的水力联系以及与大气降水之间的关系，各种被采动的水工建筑物的情况。</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lastRenderedPageBreak/>
        <w:t>3.</w:t>
      </w:r>
      <w:r w:rsidRPr="00984382">
        <w:rPr>
          <w:rFonts w:eastAsia="仿宋_GB2312"/>
          <w:b w:val="0"/>
          <w:sz w:val="30"/>
          <w:szCs w:val="30"/>
        </w:rPr>
        <w:t>地质、开采技术的条件：煤层的层数、层间距、厚度、倾角和埋藏深度，上覆岩层性质，含水层和隔水层的组合结构和沉积特征，地质构造，</w:t>
      </w:r>
      <w:r w:rsidRPr="00984382">
        <w:rPr>
          <w:rFonts w:eastAsia="仿宋_GB2312" w:hint="eastAsia"/>
          <w:b w:val="0"/>
          <w:sz w:val="30"/>
          <w:szCs w:val="30"/>
        </w:rPr>
        <w:t>开采方法，顶板管理方法，采区布置，水体与采区的相对位置。</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Pr="00984382">
        <w:rPr>
          <w:rFonts w:eastAsia="仿宋_GB2312" w:hint="eastAsia"/>
          <w:b w:val="0"/>
          <w:sz w:val="30"/>
          <w:szCs w:val="30"/>
        </w:rPr>
        <w:t>覆岩破坏的特征：垮落带、导水裂缝带的分布形态和高度及其与地质、开采条件的关系。</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t>5.</w:t>
      </w:r>
      <w:r w:rsidRPr="00984382">
        <w:rPr>
          <w:rFonts w:eastAsia="仿宋_GB2312"/>
          <w:b w:val="0"/>
          <w:sz w:val="30"/>
          <w:szCs w:val="30"/>
        </w:rPr>
        <w:t>防水煤岩柱合理尺寸的确定。</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t>6.</w:t>
      </w:r>
      <w:r w:rsidRPr="00984382">
        <w:rPr>
          <w:rFonts w:eastAsia="仿宋_GB2312"/>
          <w:b w:val="0"/>
          <w:sz w:val="30"/>
          <w:szCs w:val="30"/>
        </w:rPr>
        <w:t>各种开采技术措施和安全措施的效果及分析。</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t>7.</w:t>
      </w:r>
      <w:r w:rsidRPr="00984382">
        <w:rPr>
          <w:rFonts w:eastAsia="仿宋_GB2312"/>
          <w:b w:val="0"/>
          <w:sz w:val="30"/>
          <w:szCs w:val="30"/>
        </w:rPr>
        <w:t>主要经济指标：应当包括采出煤量，回采率，水体下采煤所增加的费用，吨煤增加的费用以及水体下采煤所取得的总的经济效益。</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b w:val="0"/>
          <w:sz w:val="30"/>
          <w:szCs w:val="30"/>
        </w:rPr>
        <w:t>8.</w:t>
      </w:r>
      <w:r w:rsidRPr="00984382">
        <w:rPr>
          <w:rFonts w:eastAsia="仿宋_GB2312"/>
          <w:b w:val="0"/>
          <w:sz w:val="30"/>
          <w:szCs w:val="30"/>
        </w:rPr>
        <w:t>试采总结报告中，应有下列工程图：</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1</w:t>
      </w:r>
      <w:r w:rsidRPr="00984382">
        <w:rPr>
          <w:rFonts w:eastAsia="仿宋_GB2312"/>
          <w:b w:val="0"/>
          <w:sz w:val="30"/>
          <w:szCs w:val="30"/>
        </w:rPr>
        <w:t>）井上下对照图</w:t>
      </w:r>
      <w:r w:rsidR="00092486">
        <w:rPr>
          <w:rFonts w:eastAsia="仿宋_GB2312" w:hint="eastAsia"/>
          <w:b w:val="0"/>
          <w:sz w:val="30"/>
          <w:szCs w:val="30"/>
        </w:rPr>
        <w:t>。</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2</w:t>
      </w:r>
      <w:r w:rsidRPr="00984382">
        <w:rPr>
          <w:rFonts w:eastAsia="仿宋_GB2312"/>
          <w:b w:val="0"/>
          <w:sz w:val="30"/>
          <w:szCs w:val="30"/>
        </w:rPr>
        <w:t>）水文地质平面图和剖面图</w:t>
      </w:r>
      <w:r w:rsidR="00092486">
        <w:rPr>
          <w:rFonts w:eastAsia="仿宋_GB2312" w:hint="eastAsia"/>
          <w:b w:val="0"/>
          <w:sz w:val="30"/>
          <w:szCs w:val="30"/>
        </w:rPr>
        <w:t>。</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3</w:t>
      </w:r>
      <w:r w:rsidRPr="00984382">
        <w:rPr>
          <w:rFonts w:eastAsia="仿宋_GB2312"/>
          <w:b w:val="0"/>
          <w:sz w:val="30"/>
          <w:szCs w:val="30"/>
        </w:rPr>
        <w:t>）地层综合柱状图</w:t>
      </w:r>
      <w:r w:rsidR="00092486">
        <w:rPr>
          <w:rFonts w:eastAsia="仿宋_GB2312" w:hint="eastAsia"/>
          <w:b w:val="0"/>
          <w:sz w:val="30"/>
          <w:szCs w:val="30"/>
        </w:rPr>
        <w:t>。</w:t>
      </w:r>
    </w:p>
    <w:p w:rsidR="005E2B48" w:rsidRPr="00984382" w:rsidRDefault="005E2B48">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4</w:t>
      </w:r>
      <w:r w:rsidRPr="00984382">
        <w:rPr>
          <w:rFonts w:eastAsia="仿宋_GB2312"/>
          <w:b w:val="0"/>
          <w:sz w:val="30"/>
          <w:szCs w:val="30"/>
        </w:rPr>
        <w:t>）水位动态、钻孔冲洗液漏失量、漏水量等变化曲线及其对比关系曲线</w:t>
      </w:r>
      <w:r w:rsidR="00092486">
        <w:rPr>
          <w:rFonts w:eastAsia="仿宋_GB2312" w:hint="eastAsia"/>
          <w:b w:val="0"/>
          <w:sz w:val="30"/>
          <w:szCs w:val="30"/>
        </w:rPr>
        <w:t>。</w:t>
      </w:r>
    </w:p>
    <w:p w:rsidR="005E2B48" w:rsidRPr="00984382" w:rsidRDefault="005E2B48">
      <w:pPr>
        <w:adjustRightInd w:val="0"/>
        <w:snapToGrid w:val="0"/>
        <w:spacing w:line="360" w:lineRule="auto"/>
        <w:ind w:firstLine="600"/>
        <w:jc w:val="left"/>
        <w:rPr>
          <w:rFonts w:eastAsia="仿宋_GB2312"/>
          <w:szCs w:val="30"/>
        </w:rPr>
      </w:pPr>
      <w:r w:rsidRPr="00984382">
        <w:rPr>
          <w:rFonts w:eastAsia="仿宋_GB2312" w:hint="eastAsia"/>
          <w:b w:val="0"/>
          <w:sz w:val="30"/>
          <w:szCs w:val="30"/>
        </w:rPr>
        <w:t>（</w:t>
      </w:r>
      <w:r w:rsidRPr="00984382">
        <w:rPr>
          <w:rFonts w:eastAsia="仿宋_GB2312"/>
          <w:b w:val="0"/>
          <w:sz w:val="30"/>
          <w:szCs w:val="30"/>
        </w:rPr>
        <w:t>5</w:t>
      </w:r>
      <w:r w:rsidRPr="00984382">
        <w:rPr>
          <w:rFonts w:eastAsia="仿宋_GB2312"/>
          <w:b w:val="0"/>
          <w:sz w:val="30"/>
          <w:szCs w:val="30"/>
        </w:rPr>
        <w:t>）采煤工作面和巷道充水位调查图</w:t>
      </w:r>
      <w:r w:rsidR="00092486">
        <w:rPr>
          <w:rFonts w:eastAsia="仿宋_GB2312" w:hint="eastAsia"/>
          <w:b w:val="0"/>
          <w:sz w:val="30"/>
          <w:szCs w:val="30"/>
        </w:rPr>
        <w:t>。</w:t>
      </w:r>
    </w:p>
    <w:p w:rsidR="005E2B48" w:rsidRPr="00984382" w:rsidRDefault="005E2B48">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Pr="00984382">
        <w:rPr>
          <w:rFonts w:eastAsia="仿宋_GB2312"/>
          <w:b w:val="0"/>
          <w:sz w:val="30"/>
          <w:szCs w:val="30"/>
        </w:rPr>
        <w:t>6</w:t>
      </w:r>
      <w:r w:rsidRPr="00984382">
        <w:rPr>
          <w:rFonts w:eastAsia="仿宋_GB2312" w:hint="eastAsia"/>
          <w:b w:val="0"/>
          <w:sz w:val="30"/>
          <w:szCs w:val="30"/>
        </w:rPr>
        <w:t>）导水裂缝带分布形态图。</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005E2B48" w:rsidRPr="00984382">
        <w:rPr>
          <w:rFonts w:eastAsia="仿宋_GB2312" w:hint="eastAsia"/>
          <w:b w:val="0"/>
          <w:sz w:val="30"/>
          <w:szCs w:val="30"/>
        </w:rPr>
        <w:t>四</w:t>
      </w:r>
      <w:r w:rsidRPr="00984382">
        <w:rPr>
          <w:rFonts w:eastAsia="仿宋_GB2312" w:hint="eastAsia"/>
          <w:b w:val="0"/>
          <w:sz w:val="30"/>
          <w:szCs w:val="30"/>
        </w:rPr>
        <w:t>）铁路下试采总结</w:t>
      </w:r>
      <w:r w:rsidR="008E138B" w:rsidRPr="00984382">
        <w:rPr>
          <w:rFonts w:eastAsia="仿宋_GB2312" w:hint="eastAsia"/>
          <w:b w:val="0"/>
          <w:sz w:val="30"/>
          <w:szCs w:val="30"/>
        </w:rPr>
        <w:t>报告</w:t>
      </w:r>
      <w:r w:rsidRPr="00984382">
        <w:rPr>
          <w:rFonts w:eastAsia="仿宋_GB2312" w:hint="eastAsia"/>
          <w:b w:val="0"/>
          <w:sz w:val="30"/>
          <w:szCs w:val="30"/>
        </w:rPr>
        <w:t>应包括下列内容</w:t>
      </w:r>
      <w:r w:rsidR="008E138B"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Pr="00984382">
        <w:rPr>
          <w:rFonts w:eastAsia="仿宋_GB2312"/>
          <w:b w:val="0"/>
          <w:sz w:val="30"/>
          <w:szCs w:val="30"/>
        </w:rPr>
        <w:t>试采的目的和意义。</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Pr="00984382">
        <w:rPr>
          <w:rFonts w:eastAsia="仿宋_GB2312"/>
          <w:b w:val="0"/>
          <w:sz w:val="30"/>
          <w:szCs w:val="30"/>
        </w:rPr>
        <w:t>被采</w:t>
      </w:r>
      <w:r w:rsidRPr="00984382">
        <w:rPr>
          <w:rFonts w:eastAsia="仿宋_GB2312" w:hint="eastAsia"/>
          <w:b w:val="0"/>
          <w:sz w:val="30"/>
          <w:szCs w:val="30"/>
        </w:rPr>
        <w:t>动铁路的技术特征：铁路级别，列车昼夜运行次数，行车速度，线路路基及其上部建筑的构成，线路的标高、变坡点和坡度，线路直线段、曲线段和缓和曲线段的位置，曲线半径，曲线长度，道岔及信号设备等，桥涵及隧道等。</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Pr="00984382">
        <w:rPr>
          <w:rFonts w:eastAsia="仿宋_GB2312"/>
          <w:b w:val="0"/>
          <w:sz w:val="30"/>
          <w:szCs w:val="30"/>
        </w:rPr>
        <w:t>地质、开采技术条件：煤层的层数、层间距、厚度、倾角和埋藏深</w:t>
      </w:r>
      <w:r w:rsidRPr="00984382">
        <w:rPr>
          <w:rFonts w:eastAsia="仿宋_GB2312"/>
          <w:b w:val="0"/>
          <w:sz w:val="30"/>
          <w:szCs w:val="30"/>
        </w:rPr>
        <w:lastRenderedPageBreak/>
        <w:t>度，上覆岩层性质，地质构造，开采方法，顶板管理方法，采区位置，铁路与采区的相对位置。</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Pr="00984382">
        <w:rPr>
          <w:rFonts w:eastAsia="仿宋_GB2312"/>
          <w:b w:val="0"/>
          <w:sz w:val="30"/>
          <w:szCs w:val="30"/>
        </w:rPr>
        <w:t>地表移动和变形的特点，求得的参数及其与地质、开采技术条件的关系。</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5.</w:t>
      </w:r>
      <w:r w:rsidRPr="00984382">
        <w:rPr>
          <w:rFonts w:eastAsia="仿宋_GB2312"/>
          <w:b w:val="0"/>
          <w:sz w:val="30"/>
          <w:szCs w:val="30"/>
        </w:rPr>
        <w:t>地下开采引起的路基移动规律以及对其上部建筑各部分影响的规律。</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6.</w:t>
      </w:r>
      <w:r w:rsidRPr="00984382">
        <w:rPr>
          <w:rFonts w:eastAsia="仿宋_GB2312"/>
          <w:b w:val="0"/>
          <w:sz w:val="30"/>
          <w:szCs w:val="30"/>
        </w:rPr>
        <w:t>不同阶段的各种开采技术措施对路基及其上部建筑维护措施的效果分析。</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7.</w:t>
      </w:r>
      <w:r w:rsidRPr="00984382">
        <w:rPr>
          <w:rFonts w:eastAsia="仿宋_GB2312"/>
          <w:b w:val="0"/>
          <w:sz w:val="30"/>
          <w:szCs w:val="30"/>
        </w:rPr>
        <w:t>主要经济指标：应包括采出煤量</w:t>
      </w:r>
      <w:r w:rsidR="00D6090F" w:rsidRPr="00984382">
        <w:rPr>
          <w:rFonts w:eastAsia="仿宋_GB2312" w:hint="eastAsia"/>
          <w:b w:val="0"/>
          <w:sz w:val="30"/>
          <w:szCs w:val="30"/>
        </w:rPr>
        <w:t>、</w:t>
      </w:r>
      <w:r w:rsidRPr="00984382">
        <w:rPr>
          <w:rFonts w:eastAsia="仿宋_GB2312"/>
          <w:b w:val="0"/>
          <w:sz w:val="30"/>
          <w:szCs w:val="30"/>
        </w:rPr>
        <w:t>回采率</w:t>
      </w:r>
      <w:r w:rsidR="00D6090F" w:rsidRPr="00984382">
        <w:rPr>
          <w:rFonts w:eastAsia="仿宋_GB2312" w:hint="eastAsia"/>
          <w:b w:val="0"/>
          <w:sz w:val="30"/>
          <w:szCs w:val="30"/>
        </w:rPr>
        <w:t>、</w:t>
      </w:r>
      <w:r w:rsidRPr="00984382">
        <w:rPr>
          <w:rFonts w:eastAsia="仿宋_GB2312"/>
          <w:b w:val="0"/>
          <w:sz w:val="30"/>
          <w:szCs w:val="30"/>
        </w:rPr>
        <w:t>铁路下采煤所增加的费用</w:t>
      </w:r>
      <w:r w:rsidR="00D6090F" w:rsidRPr="00984382">
        <w:rPr>
          <w:rFonts w:eastAsia="仿宋_GB2312" w:hint="eastAsia"/>
          <w:b w:val="0"/>
          <w:sz w:val="30"/>
          <w:szCs w:val="30"/>
        </w:rPr>
        <w:t>、</w:t>
      </w:r>
      <w:r w:rsidRPr="00984382">
        <w:rPr>
          <w:rFonts w:eastAsia="仿宋_GB2312"/>
          <w:b w:val="0"/>
          <w:sz w:val="30"/>
          <w:szCs w:val="30"/>
        </w:rPr>
        <w:t>吨煤增加费用以及铁路下采煤所取得的总的经济效益。</w:t>
      </w:r>
      <w:r w:rsidRPr="00984382">
        <w:rPr>
          <w:rFonts w:eastAsia="仿宋_GB2312"/>
          <w:b w:val="0"/>
          <w:sz w:val="30"/>
          <w:szCs w:val="30"/>
        </w:rPr>
        <w:t xml:space="preserve">  </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8.</w:t>
      </w:r>
      <w:r w:rsidRPr="00984382">
        <w:rPr>
          <w:rFonts w:eastAsia="仿宋_GB2312"/>
          <w:b w:val="0"/>
          <w:sz w:val="30"/>
          <w:szCs w:val="30"/>
        </w:rPr>
        <w:t>试采总结报告中，应有下列工程图：</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1</w:t>
      </w:r>
      <w:r w:rsidRPr="00984382">
        <w:rPr>
          <w:rFonts w:eastAsia="仿宋_GB2312"/>
          <w:b w:val="0"/>
          <w:sz w:val="30"/>
          <w:szCs w:val="30"/>
        </w:rPr>
        <w:t>）井上下对照图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2</w:t>
      </w:r>
      <w:r w:rsidRPr="00984382">
        <w:rPr>
          <w:rFonts w:eastAsia="仿宋_GB2312"/>
          <w:b w:val="0"/>
          <w:sz w:val="30"/>
          <w:szCs w:val="30"/>
        </w:rPr>
        <w:t>）地质剖面图和钻孔柱状图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3</w:t>
      </w:r>
      <w:r w:rsidRPr="00984382">
        <w:rPr>
          <w:rFonts w:eastAsia="仿宋_GB2312"/>
          <w:b w:val="0"/>
          <w:sz w:val="30"/>
          <w:szCs w:val="30"/>
        </w:rPr>
        <w:t>）地表和路基的移动变形曲线图，其中对路基应有下沉、横向水平移动、纵向倾斜和纵向水平变形的四种曲线</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4</w:t>
      </w:r>
      <w:r w:rsidRPr="00984382">
        <w:rPr>
          <w:rFonts w:eastAsia="仿宋_GB2312"/>
          <w:b w:val="0"/>
          <w:sz w:val="30"/>
          <w:szCs w:val="30"/>
        </w:rPr>
        <w:t>）</w:t>
      </w:r>
      <w:r w:rsidRPr="00984382">
        <w:rPr>
          <w:rFonts w:eastAsia="仿宋_GB2312" w:hint="eastAsia"/>
          <w:b w:val="0"/>
          <w:sz w:val="30"/>
          <w:szCs w:val="30"/>
        </w:rPr>
        <w:t>采动前后的线路纵剖面图和横断面图</w:t>
      </w:r>
      <w:r w:rsidR="00092486">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Pr="00984382">
        <w:rPr>
          <w:rFonts w:eastAsia="仿宋_GB2312"/>
          <w:b w:val="0"/>
          <w:sz w:val="30"/>
          <w:szCs w:val="30"/>
        </w:rPr>
        <w:t>5</w:t>
      </w:r>
      <w:r w:rsidRPr="00984382">
        <w:rPr>
          <w:rFonts w:eastAsia="仿宋_GB2312"/>
          <w:b w:val="0"/>
          <w:sz w:val="30"/>
          <w:szCs w:val="30"/>
        </w:rPr>
        <w:t>）路基点的下沉速度曲线。</w:t>
      </w:r>
    </w:p>
    <w:p w:rsidR="00130C16" w:rsidRPr="00984382" w:rsidRDefault="009174E0" w:rsidP="00984382">
      <w:pPr>
        <w:pStyle w:val="3"/>
        <w:spacing w:line="360" w:lineRule="auto"/>
        <w:jc w:val="left"/>
        <w:rPr>
          <w:rFonts w:ascii="黑体" w:hAnsi="黑体"/>
          <w:b w:val="0"/>
          <w:sz w:val="30"/>
          <w:szCs w:val="30"/>
        </w:rPr>
      </w:pPr>
      <w:bookmarkStart w:id="76" w:name="_Toc461526359"/>
      <w:bookmarkStart w:id="77" w:name="_Toc31084"/>
      <w:bookmarkStart w:id="78" w:name="_Toc439669007"/>
      <w:bookmarkStart w:id="79" w:name="_Toc439316062"/>
      <w:r w:rsidRPr="00984382">
        <w:rPr>
          <w:rFonts w:ascii="黑体" w:eastAsia="黑体" w:hAnsi="黑体"/>
          <w:b w:val="0"/>
          <w:sz w:val="30"/>
          <w:szCs w:val="30"/>
        </w:rPr>
        <w:t>1</w:t>
      </w:r>
      <w:r w:rsidR="00102F3E" w:rsidRPr="00984382">
        <w:rPr>
          <w:rFonts w:ascii="黑体" w:eastAsia="黑体" w:hAnsi="黑体"/>
          <w:b w:val="0"/>
          <w:sz w:val="30"/>
          <w:szCs w:val="30"/>
        </w:rPr>
        <w:t>6</w:t>
      </w:r>
      <w:r w:rsidRPr="00984382">
        <w:rPr>
          <w:rFonts w:ascii="黑体" w:eastAsia="黑体" w:hAnsi="黑体"/>
          <w:b w:val="0"/>
          <w:sz w:val="30"/>
          <w:szCs w:val="30"/>
        </w:rPr>
        <w:t>.</w:t>
      </w:r>
      <w:r w:rsidR="007A3CC8" w:rsidRPr="00984382">
        <w:rPr>
          <w:rFonts w:ascii="黑体" w:eastAsia="黑体" w:hAnsi="黑体"/>
          <w:b w:val="0"/>
          <w:sz w:val="30"/>
          <w:szCs w:val="30"/>
        </w:rPr>
        <w:t xml:space="preserve"> </w:t>
      </w:r>
      <w:r w:rsidRPr="00984382">
        <w:rPr>
          <w:rFonts w:ascii="黑体" w:eastAsia="黑体" w:hAnsi="黑体" w:hint="eastAsia"/>
          <w:b w:val="0"/>
          <w:sz w:val="30"/>
          <w:szCs w:val="30"/>
        </w:rPr>
        <w:t>第一百三十四条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防止、检查及处理煤仓与溜煤（矸）眼堵塞的相关措施</w:t>
      </w:r>
      <w:bookmarkEnd w:id="7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】第一百三十四条</w:t>
      </w:r>
      <w:r w:rsidRPr="00984382">
        <w:rPr>
          <w:rFonts w:eastAsia="仿宋_GB2312"/>
          <w:b w:val="0"/>
          <w:sz w:val="30"/>
          <w:szCs w:val="30"/>
        </w:rPr>
        <w:t xml:space="preserve">  </w:t>
      </w:r>
      <w:r w:rsidRPr="00984382">
        <w:rPr>
          <w:rFonts w:eastAsia="仿宋_GB2312" w:hint="eastAsia"/>
          <w:b w:val="0"/>
          <w:sz w:val="30"/>
          <w:szCs w:val="30"/>
        </w:rPr>
        <w:t>煤仓、溜煤（矸）眼必须有防止煤（矸）堵塞的设施。检查煤仓、溜煤（矸）眼和处理堵塞时，必须制定安全措施。处理堵塞时应当遵守</w:t>
      </w:r>
      <w:r w:rsidR="00671519" w:rsidRPr="00984382">
        <w:rPr>
          <w:rFonts w:eastAsia="仿宋_GB2312" w:hint="eastAsia"/>
          <w:b w:val="0"/>
          <w:sz w:val="30"/>
          <w:szCs w:val="30"/>
        </w:rPr>
        <w:t>本</w:t>
      </w:r>
      <w:r w:rsidR="00EE3D07" w:rsidRPr="00984382">
        <w:rPr>
          <w:rFonts w:eastAsia="仿宋_GB2312" w:hint="eastAsia"/>
          <w:b w:val="0"/>
          <w:sz w:val="30"/>
          <w:szCs w:val="30"/>
        </w:rPr>
        <w:t>规程</w:t>
      </w:r>
      <w:r w:rsidRPr="00984382">
        <w:rPr>
          <w:rFonts w:eastAsia="仿宋_GB2312" w:hint="eastAsia"/>
          <w:b w:val="0"/>
          <w:sz w:val="30"/>
          <w:szCs w:val="30"/>
        </w:rPr>
        <w:t>第三百六十条的规定，严禁人员从下方进入。</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严禁煤仓、溜煤（矸）眼兼</w:t>
      </w:r>
      <w:r w:rsidR="00D6090F" w:rsidRPr="00984382">
        <w:rPr>
          <w:rFonts w:eastAsia="仿宋_GB2312" w:hint="eastAsia"/>
          <w:b w:val="0"/>
          <w:sz w:val="30"/>
          <w:szCs w:val="30"/>
        </w:rPr>
        <w:t>作</w:t>
      </w:r>
      <w:r w:rsidRPr="00984382">
        <w:rPr>
          <w:rFonts w:eastAsia="仿宋_GB2312" w:hint="eastAsia"/>
          <w:b w:val="0"/>
          <w:sz w:val="30"/>
          <w:szCs w:val="30"/>
        </w:rPr>
        <w:t>流水道。煤仓与溜煤（矸）眼内有淋水时，必须采取封堵疏干措施；没有得到妥善处理不得使用。</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【执行说明】（一）防止煤仓、溜煤（矸）眼的堵塞，采用下列措施：</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lastRenderedPageBreak/>
        <w:t>1.</w:t>
      </w:r>
      <w:r w:rsidR="009174E0" w:rsidRPr="00984382">
        <w:rPr>
          <w:rFonts w:eastAsia="仿宋_GB2312" w:hint="eastAsia"/>
          <w:b w:val="0"/>
          <w:sz w:val="30"/>
          <w:szCs w:val="30"/>
        </w:rPr>
        <w:t>煤仓漏斗的角度设计为</w:t>
      </w:r>
      <w:r w:rsidR="009174E0" w:rsidRPr="00984382">
        <w:rPr>
          <w:rFonts w:eastAsia="仿宋_GB2312"/>
          <w:b w:val="0"/>
          <w:sz w:val="30"/>
          <w:szCs w:val="30"/>
        </w:rPr>
        <w:t>60</w:t>
      </w:r>
      <w:r w:rsidR="007B7AC4">
        <w:rPr>
          <w:rFonts w:ascii="仿宋_GB2312" w:eastAsia="仿宋_GB2312" w:hint="eastAsia"/>
          <w:b w:val="0"/>
          <w:sz w:val="30"/>
          <w:szCs w:val="30"/>
        </w:rPr>
        <w:t>°</w:t>
      </w:r>
      <w:r w:rsidR="009174E0" w:rsidRPr="00984382">
        <w:rPr>
          <w:rFonts w:eastAsia="仿宋_GB2312"/>
          <w:b w:val="0"/>
          <w:sz w:val="30"/>
          <w:szCs w:val="30"/>
        </w:rPr>
        <w:t>，并在其斜面上铺</w:t>
      </w:r>
      <w:r w:rsidR="009174E0" w:rsidRPr="00984382">
        <w:rPr>
          <w:rFonts w:eastAsia="仿宋_GB2312" w:hint="eastAsia"/>
          <w:b w:val="0"/>
          <w:sz w:val="30"/>
          <w:szCs w:val="30"/>
        </w:rPr>
        <w:t>铸石板；在漏斗的斜面上自上而下地在四周安装两层空气（风）炮装置；有条件的可布置</w:t>
      </w:r>
      <w:r w:rsidR="009174E0" w:rsidRPr="00984382">
        <w:rPr>
          <w:rFonts w:eastAsia="仿宋_GB2312"/>
          <w:b w:val="0"/>
          <w:sz w:val="30"/>
          <w:szCs w:val="30"/>
        </w:rPr>
        <w:t>2</w:t>
      </w:r>
      <w:r w:rsidR="009174E0" w:rsidRPr="00984382">
        <w:rPr>
          <w:rFonts w:eastAsia="仿宋_GB2312"/>
          <w:b w:val="0"/>
          <w:sz w:val="30"/>
          <w:szCs w:val="30"/>
        </w:rPr>
        <w:t>个及以上放煤孔。</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009174E0" w:rsidRPr="00984382">
        <w:rPr>
          <w:rFonts w:eastAsia="仿宋_GB2312" w:hint="eastAsia"/>
          <w:b w:val="0"/>
          <w:sz w:val="30"/>
          <w:szCs w:val="30"/>
        </w:rPr>
        <w:t>溜煤（矸）眼应当采用钢筋混凝土碹或拱形金属支架等整体性支护。</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hint="eastAsia"/>
          <w:b w:val="0"/>
          <w:sz w:val="30"/>
          <w:szCs w:val="30"/>
        </w:rPr>
        <w:t>煤仓或溜煤（矸）眼应</w:t>
      </w:r>
      <w:r w:rsidR="00117634" w:rsidRPr="00984382">
        <w:rPr>
          <w:rFonts w:eastAsia="仿宋_GB2312" w:hint="eastAsia"/>
          <w:b w:val="0"/>
          <w:sz w:val="30"/>
          <w:szCs w:val="30"/>
        </w:rPr>
        <w:t>当</w:t>
      </w:r>
      <w:r w:rsidR="009174E0" w:rsidRPr="00984382">
        <w:rPr>
          <w:rFonts w:eastAsia="仿宋_GB2312" w:hint="eastAsia"/>
          <w:b w:val="0"/>
          <w:sz w:val="30"/>
          <w:szCs w:val="30"/>
        </w:rPr>
        <w:t>选择在非含水层内，否则应采取封堵措施；煤仓或溜煤（矸）眼上口应防止水流入其内。</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009174E0" w:rsidRPr="00984382">
        <w:rPr>
          <w:rFonts w:eastAsia="仿宋_GB2312" w:hint="eastAsia"/>
          <w:b w:val="0"/>
          <w:sz w:val="30"/>
          <w:szCs w:val="30"/>
        </w:rPr>
        <w:t>煤仓或溜煤（矸）眼的上部入口，应</w:t>
      </w:r>
      <w:r w:rsidR="00117634" w:rsidRPr="00984382">
        <w:rPr>
          <w:rFonts w:eastAsia="仿宋_GB2312" w:hint="eastAsia"/>
          <w:b w:val="0"/>
          <w:sz w:val="30"/>
          <w:szCs w:val="30"/>
        </w:rPr>
        <w:t>当</w:t>
      </w:r>
      <w:r w:rsidR="009174E0" w:rsidRPr="00984382">
        <w:rPr>
          <w:rFonts w:eastAsia="仿宋_GB2312" w:hint="eastAsia"/>
          <w:b w:val="0"/>
          <w:sz w:val="30"/>
          <w:szCs w:val="30"/>
        </w:rPr>
        <w:t>安设钢轨或钢料做成的筛篦。</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5.</w:t>
      </w:r>
      <w:r w:rsidR="009174E0" w:rsidRPr="00984382">
        <w:rPr>
          <w:rFonts w:eastAsia="仿宋_GB2312" w:hint="eastAsia"/>
          <w:b w:val="0"/>
          <w:sz w:val="30"/>
          <w:szCs w:val="30"/>
        </w:rPr>
        <w:t>溜煤（矸）眼、煤仓的一侧用隔墙留出处理间。</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6.</w:t>
      </w:r>
      <w:r w:rsidR="009174E0" w:rsidRPr="00984382">
        <w:rPr>
          <w:rFonts w:eastAsia="仿宋_GB2312" w:hint="eastAsia"/>
          <w:b w:val="0"/>
          <w:sz w:val="30"/>
          <w:szCs w:val="30"/>
        </w:rPr>
        <w:t>对煤仓、溜煤（矸）眼，必须指定专业人员定期检查，发现问题，及时处理。</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（二）检查煤仓、溜煤（矸）眼时，必须制定以下安全措施：</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009174E0" w:rsidRPr="00984382">
        <w:rPr>
          <w:rFonts w:eastAsia="仿宋_GB2312" w:hint="eastAsia"/>
          <w:b w:val="0"/>
          <w:sz w:val="30"/>
          <w:szCs w:val="30"/>
        </w:rPr>
        <w:t>停止上下口所有运转设备，严格执行停电挂牌制度，严禁人员从下口进入观察处理，严禁采用水冲法从上口处理煤仓堵塞。</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009174E0" w:rsidRPr="00984382">
        <w:rPr>
          <w:rFonts w:eastAsia="仿宋_GB2312" w:hint="eastAsia"/>
          <w:b w:val="0"/>
          <w:sz w:val="30"/>
          <w:szCs w:val="30"/>
        </w:rPr>
        <w:t>清理上仓口，查明情况，制定安全措施，进入煤仓时必须有一名现场指挥人员。</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hint="eastAsia"/>
          <w:b w:val="0"/>
          <w:sz w:val="30"/>
          <w:szCs w:val="30"/>
        </w:rPr>
        <w:t>必须查明有无有害气体，氧气浓度符合规定。</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（三）</w:t>
      </w:r>
      <w:r w:rsidR="009174E0" w:rsidRPr="00984382">
        <w:rPr>
          <w:rFonts w:eastAsia="仿宋_GB2312" w:hint="eastAsia"/>
          <w:b w:val="0"/>
          <w:sz w:val="30"/>
          <w:szCs w:val="30"/>
        </w:rPr>
        <w:t>处理煤仓、溜煤（矸）眼堵塞，采用下列措施：</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009174E0" w:rsidRPr="00984382">
        <w:rPr>
          <w:rFonts w:eastAsia="仿宋_GB2312" w:hint="eastAsia"/>
          <w:b w:val="0"/>
          <w:sz w:val="30"/>
          <w:szCs w:val="30"/>
        </w:rPr>
        <w:t>必须制订安全技术措施，报矿总工程师批准</w:t>
      </w:r>
      <w:r w:rsidR="00506E11">
        <w:rPr>
          <w:rFonts w:eastAsia="仿宋_GB2312" w:hint="eastAsia"/>
          <w:b w:val="0"/>
          <w:sz w:val="30"/>
          <w:szCs w:val="30"/>
        </w:rPr>
        <w:t>。</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009174E0" w:rsidRPr="00984382">
        <w:rPr>
          <w:rFonts w:eastAsia="仿宋_GB2312" w:hint="eastAsia"/>
          <w:b w:val="0"/>
          <w:sz w:val="30"/>
          <w:szCs w:val="30"/>
        </w:rPr>
        <w:t>必须确认在不危及操作人员以及周围人员的安全后，方可进行处理</w:t>
      </w:r>
      <w:r w:rsidR="00506E11">
        <w:rPr>
          <w:rFonts w:eastAsia="仿宋_GB2312" w:hint="eastAsia"/>
          <w:b w:val="0"/>
          <w:sz w:val="30"/>
          <w:szCs w:val="30"/>
        </w:rPr>
        <w:t>。</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hint="eastAsia"/>
          <w:b w:val="0"/>
          <w:sz w:val="30"/>
          <w:szCs w:val="30"/>
        </w:rPr>
        <w:t>必须有监视或警戒人员在场，严禁</w:t>
      </w:r>
      <w:r w:rsidR="00117634" w:rsidRPr="00984382">
        <w:rPr>
          <w:rFonts w:eastAsia="仿宋_GB2312"/>
          <w:b w:val="0"/>
          <w:sz w:val="30"/>
          <w:szCs w:val="30"/>
        </w:rPr>
        <w:t>1</w:t>
      </w:r>
      <w:r w:rsidR="009174E0" w:rsidRPr="00984382">
        <w:rPr>
          <w:rFonts w:eastAsia="仿宋_GB2312" w:hint="eastAsia"/>
          <w:b w:val="0"/>
          <w:sz w:val="30"/>
          <w:szCs w:val="30"/>
        </w:rPr>
        <w:t>人作业</w:t>
      </w:r>
      <w:r w:rsidR="00506E11">
        <w:rPr>
          <w:rFonts w:eastAsia="仿宋_GB2312" w:hint="eastAsia"/>
          <w:b w:val="0"/>
          <w:sz w:val="30"/>
          <w:szCs w:val="30"/>
        </w:rPr>
        <w:t>。</w:t>
      </w:r>
    </w:p>
    <w:p w:rsidR="00130C16" w:rsidRPr="00984382" w:rsidRDefault="002F3013"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009174E0" w:rsidRPr="00984382">
        <w:rPr>
          <w:rFonts w:eastAsia="仿宋_GB2312" w:hint="eastAsia"/>
          <w:b w:val="0"/>
          <w:sz w:val="30"/>
          <w:szCs w:val="30"/>
        </w:rPr>
        <w:t>严禁用明炮或糊炮处理堵塞，严禁人员进入煤仓、溜煤（矸）眼处理堵塞物。</w:t>
      </w:r>
    </w:p>
    <w:p w:rsidR="00130C16" w:rsidRPr="00984382" w:rsidRDefault="009174E0" w:rsidP="00984382">
      <w:pPr>
        <w:pStyle w:val="2"/>
        <w:spacing w:line="360" w:lineRule="auto"/>
        <w:jc w:val="center"/>
        <w:rPr>
          <w:b w:val="0"/>
          <w:sz w:val="36"/>
          <w:szCs w:val="36"/>
        </w:rPr>
      </w:pPr>
      <w:bookmarkStart w:id="80" w:name="_Toc439669008"/>
      <w:bookmarkStart w:id="81" w:name="_Toc13795"/>
      <w:bookmarkStart w:id="82" w:name="_Toc438408627"/>
      <w:bookmarkStart w:id="83" w:name="_Toc439316064"/>
      <w:bookmarkStart w:id="84" w:name="_Toc461526360"/>
      <w:bookmarkEnd w:id="77"/>
      <w:bookmarkEnd w:id="78"/>
      <w:bookmarkEnd w:id="79"/>
      <w:r w:rsidRPr="00984382">
        <w:rPr>
          <w:rFonts w:hint="eastAsia"/>
          <w:b w:val="0"/>
          <w:sz w:val="36"/>
          <w:szCs w:val="36"/>
        </w:rPr>
        <w:lastRenderedPageBreak/>
        <w:t>第三章</w:t>
      </w:r>
      <w:r w:rsidR="00035101">
        <w:rPr>
          <w:rFonts w:hint="eastAsia"/>
          <w:b w:val="0"/>
          <w:sz w:val="36"/>
          <w:szCs w:val="36"/>
        </w:rPr>
        <w:t xml:space="preserve">  </w:t>
      </w:r>
      <w:r w:rsidRPr="00984382">
        <w:rPr>
          <w:rFonts w:hint="eastAsia"/>
          <w:b w:val="0"/>
          <w:spacing w:val="30"/>
          <w:sz w:val="36"/>
          <w:szCs w:val="36"/>
        </w:rPr>
        <w:t>通风</w:t>
      </w:r>
      <w:r w:rsidR="00454A26" w:rsidRPr="00984382">
        <w:rPr>
          <w:rFonts w:hint="eastAsia"/>
          <w:b w:val="0"/>
          <w:spacing w:val="30"/>
          <w:sz w:val="36"/>
          <w:szCs w:val="36"/>
        </w:rPr>
        <w:t>、</w:t>
      </w:r>
      <w:r w:rsidRPr="00984382">
        <w:rPr>
          <w:rFonts w:hint="eastAsia"/>
          <w:b w:val="0"/>
          <w:spacing w:val="30"/>
          <w:sz w:val="36"/>
          <w:szCs w:val="36"/>
        </w:rPr>
        <w:t>瓦斯和煤尘爆炸防</w:t>
      </w:r>
      <w:bookmarkEnd w:id="80"/>
      <w:bookmarkEnd w:id="81"/>
      <w:bookmarkEnd w:id="82"/>
      <w:bookmarkEnd w:id="83"/>
      <w:r w:rsidRPr="00984382">
        <w:rPr>
          <w:rFonts w:hint="eastAsia"/>
          <w:b w:val="0"/>
          <w:spacing w:val="30"/>
          <w:sz w:val="36"/>
          <w:szCs w:val="36"/>
        </w:rPr>
        <w:t>治</w:t>
      </w:r>
      <w:bookmarkEnd w:id="84"/>
    </w:p>
    <w:p w:rsidR="00130C16" w:rsidRPr="00984382" w:rsidRDefault="00102F3E" w:rsidP="00984382">
      <w:pPr>
        <w:pStyle w:val="3"/>
        <w:spacing w:line="360" w:lineRule="auto"/>
        <w:jc w:val="left"/>
        <w:rPr>
          <w:rFonts w:ascii="黑体" w:hAnsi="黑体"/>
          <w:b w:val="0"/>
          <w:sz w:val="30"/>
          <w:szCs w:val="30"/>
        </w:rPr>
      </w:pPr>
      <w:bookmarkStart w:id="85" w:name="_Toc461526361"/>
      <w:r w:rsidRPr="00984382">
        <w:rPr>
          <w:rFonts w:ascii="黑体" w:eastAsia="黑体" w:hAnsi="黑体"/>
          <w:b w:val="0"/>
          <w:sz w:val="30"/>
          <w:szCs w:val="30"/>
        </w:rPr>
        <w:t>17</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第一百四十一条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通风安全检测仪表检验</w:t>
      </w:r>
      <w:bookmarkEnd w:id="8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】第一百四十一条</w:t>
      </w:r>
      <w:r w:rsidRPr="00984382">
        <w:rPr>
          <w:rFonts w:eastAsia="仿宋_GB2312"/>
          <w:b w:val="0"/>
          <w:sz w:val="30"/>
          <w:szCs w:val="30"/>
        </w:rPr>
        <w:t xml:space="preserve">  </w:t>
      </w:r>
      <w:r w:rsidRPr="00984382">
        <w:rPr>
          <w:rFonts w:eastAsia="仿宋_GB2312" w:hint="eastAsia"/>
          <w:b w:val="0"/>
          <w:sz w:val="30"/>
          <w:szCs w:val="30"/>
        </w:rPr>
        <w:t>矿井必须有足够数量的通风安全检测仪表。仪表必须由具备相应资质的检验单位进行检验。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需要由相应资质的检验单位进行检验的通风安全仪表主要包括风表、光干涉甲烷测定器、催化式甲烷检测报警仪及传感器、直读式粉尘浓度测定仪、井下粉尘采样器等。其他的仪器仪表可由煤矿企业自行检验或委托第三方检验。</w:t>
      </w:r>
    </w:p>
    <w:p w:rsidR="00130C16" w:rsidRPr="00984382" w:rsidRDefault="00102F3E" w:rsidP="00984382">
      <w:pPr>
        <w:pStyle w:val="3"/>
        <w:spacing w:line="360" w:lineRule="auto"/>
        <w:jc w:val="left"/>
        <w:rPr>
          <w:rFonts w:ascii="黑体" w:hAnsi="黑体"/>
          <w:b w:val="0"/>
          <w:sz w:val="30"/>
          <w:szCs w:val="30"/>
        </w:rPr>
      </w:pPr>
      <w:bookmarkStart w:id="86" w:name="_Toc461526362"/>
      <w:r w:rsidRPr="00984382">
        <w:rPr>
          <w:rFonts w:ascii="黑体" w:eastAsia="黑体" w:hAnsi="黑体"/>
          <w:b w:val="0"/>
          <w:sz w:val="30"/>
          <w:szCs w:val="30"/>
        </w:rPr>
        <w:t xml:space="preserve">18. </w:t>
      </w:r>
      <w:r w:rsidRPr="00984382">
        <w:rPr>
          <w:rFonts w:ascii="黑体" w:eastAsia="黑体" w:hAnsi="黑体" w:hint="eastAsia"/>
          <w:b w:val="0"/>
          <w:sz w:val="30"/>
          <w:szCs w:val="30"/>
        </w:rPr>
        <w:t>第一百四十五条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装有带式输送机的井筒兼作风井的安全要求</w:t>
      </w:r>
      <w:bookmarkEnd w:id="8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】第一百四十五条</w:t>
      </w:r>
      <w:r w:rsidRPr="00984382">
        <w:rPr>
          <w:rFonts w:eastAsia="仿宋_GB2312"/>
          <w:b w:val="0"/>
          <w:sz w:val="30"/>
          <w:szCs w:val="30"/>
        </w:rPr>
        <w:t xml:space="preserve">  </w:t>
      </w:r>
      <w:r w:rsidRPr="00984382">
        <w:rPr>
          <w:rFonts w:eastAsia="仿宋_GB2312" w:hint="eastAsia"/>
          <w:b w:val="0"/>
          <w:sz w:val="30"/>
          <w:szCs w:val="30"/>
        </w:rPr>
        <w:t>箕斗提升井或者装有带式输送机的井筒兼作风井使用时，必须遵守下列规定：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（一）生产矿井现有箕斗提升井兼作回风井时，井上下装、卸载装置和井塔（架）必须有防尘和封闭措施，其漏风率不得超过</w:t>
      </w:r>
      <w:r w:rsidRPr="00984382">
        <w:rPr>
          <w:rFonts w:eastAsia="仿宋_GB2312"/>
          <w:b w:val="0"/>
          <w:sz w:val="30"/>
          <w:szCs w:val="30"/>
        </w:rPr>
        <w:t>15</w:t>
      </w:r>
      <w:r w:rsidRPr="00984382">
        <w:rPr>
          <w:rFonts w:eastAsia="仿宋_GB2312"/>
          <w:b w:val="0"/>
          <w:sz w:val="30"/>
          <w:szCs w:val="30"/>
        </w:rPr>
        <w:t>％。装有带式输送机的井筒兼作回风井时，井筒中的风速不得超过</w:t>
      </w:r>
      <w:r w:rsidRPr="00984382">
        <w:rPr>
          <w:rFonts w:eastAsia="仿宋_GB2312"/>
          <w:b w:val="0"/>
          <w:sz w:val="30"/>
          <w:szCs w:val="30"/>
        </w:rPr>
        <w:t>6m/s</w:t>
      </w:r>
      <w:r w:rsidRPr="00984382">
        <w:rPr>
          <w:rFonts w:eastAsia="仿宋_GB2312"/>
          <w:b w:val="0"/>
          <w:sz w:val="30"/>
          <w:szCs w:val="30"/>
        </w:rPr>
        <w:t>，且必须装设甲烷断电仪。</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（二）箕斗提升井或者装有带式输送机的井筒兼作进风井时，箕斗提升井筒中的风速不得超过</w:t>
      </w:r>
      <w:r w:rsidRPr="00984382">
        <w:rPr>
          <w:rFonts w:eastAsia="仿宋_GB2312"/>
          <w:b w:val="0"/>
          <w:sz w:val="30"/>
          <w:szCs w:val="30"/>
        </w:rPr>
        <w:t>6m/s</w:t>
      </w:r>
      <w:r w:rsidRPr="00984382">
        <w:rPr>
          <w:rFonts w:eastAsia="仿宋_GB2312"/>
          <w:b w:val="0"/>
          <w:sz w:val="30"/>
          <w:szCs w:val="30"/>
        </w:rPr>
        <w:t>、装有带式输送机的井筒中的风速不得超过</w:t>
      </w:r>
      <w:r w:rsidRPr="00984382">
        <w:rPr>
          <w:rFonts w:eastAsia="仿宋_GB2312"/>
          <w:b w:val="0"/>
          <w:sz w:val="30"/>
          <w:szCs w:val="30"/>
        </w:rPr>
        <w:t>4m/s</w:t>
      </w:r>
      <w:r w:rsidRPr="00984382">
        <w:rPr>
          <w:rFonts w:eastAsia="仿宋_GB2312"/>
          <w:b w:val="0"/>
          <w:sz w:val="30"/>
          <w:szCs w:val="30"/>
        </w:rPr>
        <w:t>，并有防尘措施。装有带式输送机的井筒中必须装设自动报警灭火装置、敷设消防管路。</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【执行说明】生产矿井现有箕斗提升井和装有带式输送机的井筒兼作回风井时，必须按本条款采取措施；新建</w:t>
      </w:r>
      <w:r w:rsidR="006732AE" w:rsidRPr="00984382">
        <w:rPr>
          <w:rFonts w:eastAsia="仿宋_GB2312" w:hint="eastAsia"/>
          <w:b w:val="0"/>
          <w:sz w:val="30"/>
          <w:szCs w:val="30"/>
        </w:rPr>
        <w:t>、</w:t>
      </w:r>
      <w:r w:rsidRPr="00984382">
        <w:rPr>
          <w:rFonts w:eastAsia="仿宋_GB2312" w:hint="eastAsia"/>
          <w:b w:val="0"/>
          <w:sz w:val="30"/>
          <w:szCs w:val="30"/>
        </w:rPr>
        <w:t>扩建矿井回风井必须专用，严禁兼作提升和行人通道</w:t>
      </w:r>
      <w:r w:rsidR="00126C96" w:rsidRPr="00984382">
        <w:rPr>
          <w:rFonts w:eastAsia="仿宋_GB2312" w:hint="eastAsia"/>
          <w:b w:val="0"/>
          <w:sz w:val="30"/>
          <w:szCs w:val="30"/>
        </w:rPr>
        <w:t>，紧急情况下可作安全出口</w:t>
      </w:r>
      <w:r w:rsidRPr="00984382">
        <w:rPr>
          <w:rFonts w:eastAsia="仿宋_GB2312" w:hint="eastAsia"/>
          <w:b w:val="0"/>
          <w:sz w:val="30"/>
          <w:szCs w:val="30"/>
        </w:rPr>
        <w:t>。</w:t>
      </w:r>
    </w:p>
    <w:p w:rsidR="00130C16" w:rsidRPr="00984382" w:rsidRDefault="00102F3E" w:rsidP="00984382">
      <w:pPr>
        <w:pStyle w:val="3"/>
        <w:spacing w:line="360" w:lineRule="auto"/>
        <w:jc w:val="left"/>
        <w:rPr>
          <w:rFonts w:ascii="黑体" w:hAnsi="黑体"/>
          <w:b w:val="0"/>
          <w:sz w:val="30"/>
          <w:szCs w:val="30"/>
        </w:rPr>
      </w:pPr>
      <w:bookmarkStart w:id="87" w:name="_Toc461526363"/>
      <w:r w:rsidRPr="00984382">
        <w:rPr>
          <w:rFonts w:ascii="黑体" w:eastAsia="黑体" w:hAnsi="黑体"/>
          <w:b w:val="0"/>
          <w:sz w:val="30"/>
          <w:szCs w:val="30"/>
        </w:rPr>
        <w:lastRenderedPageBreak/>
        <w:t>19</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第一百四十七条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分区式通风</w:t>
      </w:r>
      <w:bookmarkEnd w:id="87"/>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】第一百四十七条</w:t>
      </w:r>
      <w:r w:rsidR="00126C96" w:rsidRPr="00984382">
        <w:rPr>
          <w:rFonts w:eastAsia="仿宋_GB2312"/>
          <w:b w:val="0"/>
          <w:sz w:val="30"/>
          <w:szCs w:val="30"/>
        </w:rPr>
        <w:t xml:space="preserve">  </w:t>
      </w:r>
      <w:r w:rsidRPr="00984382">
        <w:rPr>
          <w:rFonts w:eastAsia="仿宋_GB2312" w:hint="eastAsia"/>
          <w:b w:val="0"/>
          <w:sz w:val="30"/>
          <w:szCs w:val="30"/>
        </w:rPr>
        <w:t>新建高瓦斯矿井、突出矿井、煤层容易自燃矿井及有热害的矿井应当采用分区式通风或者对角式通风；初期采用中央并列式通风的只能布置一个采区生产。</w:t>
      </w:r>
    </w:p>
    <w:p w:rsidR="00130C16" w:rsidRPr="00984382" w:rsidRDefault="009174E0" w:rsidP="00E050CB">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新建高瓦斯矿井、突出矿井、煤层容易自燃矿井及有热害的矿井初期采用中央并列式通风的只能布置一个采（盘）区生产，后期增加生产采（盘）区必须增加回风井并配套增设主要通风机系统，实现分区式通风或者对角式通风。</w:t>
      </w:r>
    </w:p>
    <w:p w:rsidR="00130C16" w:rsidRPr="00984382" w:rsidRDefault="009174E0" w:rsidP="00984382">
      <w:pPr>
        <w:pStyle w:val="3"/>
        <w:spacing w:line="360" w:lineRule="auto"/>
        <w:jc w:val="left"/>
        <w:rPr>
          <w:rFonts w:ascii="黑体" w:hAnsi="黑体"/>
          <w:b w:val="0"/>
          <w:sz w:val="30"/>
          <w:szCs w:val="30"/>
        </w:rPr>
      </w:pPr>
      <w:bookmarkStart w:id="88" w:name="_Toc461526364"/>
      <w:r w:rsidRPr="00984382">
        <w:rPr>
          <w:rFonts w:ascii="黑体" w:eastAsia="黑体" w:hAnsi="黑体"/>
          <w:b w:val="0"/>
          <w:sz w:val="30"/>
          <w:szCs w:val="30"/>
        </w:rPr>
        <w:t>2</w:t>
      </w:r>
      <w:r w:rsidR="00102F3E" w:rsidRPr="00984382">
        <w:rPr>
          <w:rFonts w:ascii="黑体" w:eastAsia="黑体" w:hAnsi="黑体"/>
          <w:b w:val="0"/>
          <w:sz w:val="30"/>
          <w:szCs w:val="30"/>
        </w:rPr>
        <w:t>0</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第一百四十九条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主要进回风巷超前采煤工作面2个区段</w:t>
      </w:r>
      <w:bookmarkEnd w:id="88"/>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】第一百四十九条</w:t>
      </w:r>
      <w:r w:rsidR="005E2B48" w:rsidRPr="00984382">
        <w:rPr>
          <w:rFonts w:eastAsia="仿宋_GB2312" w:hint="eastAsia"/>
          <w:b w:val="0"/>
          <w:sz w:val="30"/>
          <w:szCs w:val="30"/>
        </w:rPr>
        <w:t>第二款部分规定</w:t>
      </w:r>
      <w:r w:rsidRPr="00984382">
        <w:rPr>
          <w:rFonts w:eastAsia="仿宋_GB2312"/>
          <w:b w:val="0"/>
          <w:sz w:val="30"/>
          <w:szCs w:val="30"/>
        </w:rPr>
        <w:t xml:space="preserve">  </w:t>
      </w:r>
      <w:r w:rsidRPr="00984382">
        <w:rPr>
          <w:rFonts w:eastAsia="仿宋_GB2312" w:hint="eastAsia"/>
          <w:b w:val="0"/>
          <w:sz w:val="30"/>
          <w:szCs w:val="30"/>
        </w:rPr>
        <w:t>采用倾斜长壁布置的，大巷必须至少超前</w:t>
      </w:r>
      <w:r w:rsidRPr="00984382">
        <w:rPr>
          <w:rFonts w:eastAsia="仿宋_GB2312"/>
          <w:b w:val="0"/>
          <w:sz w:val="30"/>
          <w:szCs w:val="30"/>
        </w:rPr>
        <w:t>2</w:t>
      </w:r>
      <w:r w:rsidRPr="00984382">
        <w:rPr>
          <w:rFonts w:eastAsia="仿宋_GB2312"/>
          <w:b w:val="0"/>
          <w:sz w:val="30"/>
          <w:szCs w:val="30"/>
        </w:rPr>
        <w:t>个区段，并构成通风系统后，方可开掘其他巷道。</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【执行说明】准备采区采用倾斜长壁布置的，大巷必须至少超前</w:t>
      </w:r>
      <w:r w:rsidR="0038660F" w:rsidRPr="00984382">
        <w:rPr>
          <w:rFonts w:eastAsia="仿宋_GB2312" w:hint="eastAsia"/>
          <w:b w:val="0"/>
          <w:sz w:val="30"/>
          <w:szCs w:val="30"/>
        </w:rPr>
        <w:t>采煤</w:t>
      </w:r>
      <w:r w:rsidR="00546020" w:rsidRPr="00984382">
        <w:rPr>
          <w:rFonts w:eastAsia="仿宋_GB2312" w:hint="eastAsia"/>
          <w:b w:val="0"/>
          <w:sz w:val="30"/>
          <w:szCs w:val="30"/>
        </w:rPr>
        <w:t>工作面</w:t>
      </w:r>
      <w:r w:rsidRPr="00984382">
        <w:rPr>
          <w:rFonts w:eastAsia="仿宋_GB2312"/>
          <w:b w:val="0"/>
          <w:sz w:val="30"/>
          <w:szCs w:val="30"/>
        </w:rPr>
        <w:t>2</w:t>
      </w:r>
      <w:r w:rsidRPr="00984382">
        <w:rPr>
          <w:rFonts w:eastAsia="仿宋_GB2312"/>
          <w:b w:val="0"/>
          <w:sz w:val="30"/>
          <w:szCs w:val="30"/>
        </w:rPr>
        <w:t>个区段，并形成全风压通风系统后，方可开掘其他巷道</w:t>
      </w:r>
      <w:r w:rsidR="008E138B" w:rsidRPr="00984382">
        <w:rPr>
          <w:rFonts w:eastAsia="仿宋_GB2312" w:hint="eastAsia"/>
          <w:b w:val="0"/>
          <w:sz w:val="30"/>
          <w:szCs w:val="30"/>
        </w:rPr>
        <w:t>，</w:t>
      </w:r>
      <w:r w:rsidRPr="00984382">
        <w:rPr>
          <w:rFonts w:eastAsia="仿宋_GB2312"/>
          <w:b w:val="0"/>
          <w:sz w:val="30"/>
          <w:szCs w:val="30"/>
        </w:rPr>
        <w:t>见图</w:t>
      </w:r>
      <w:r w:rsidRPr="00984382">
        <w:rPr>
          <w:rFonts w:eastAsia="仿宋_GB2312"/>
          <w:b w:val="0"/>
          <w:sz w:val="30"/>
          <w:szCs w:val="30"/>
        </w:rPr>
        <w:t>5</w:t>
      </w:r>
      <w:r w:rsidRPr="00984382">
        <w:rPr>
          <w:rFonts w:eastAsia="仿宋_GB2312" w:hint="eastAsia"/>
          <w:b w:val="0"/>
          <w:sz w:val="30"/>
          <w:szCs w:val="30"/>
        </w:rPr>
        <w:t>。</w:t>
      </w:r>
    </w:p>
    <w:p w:rsidR="009C79AC" w:rsidRPr="00984382" w:rsidRDefault="00506E11" w:rsidP="00984382">
      <w:pPr>
        <w:adjustRightInd w:val="0"/>
        <w:snapToGrid w:val="0"/>
        <w:spacing w:line="360" w:lineRule="auto"/>
        <w:ind w:firstLine="480"/>
        <w:jc w:val="left"/>
        <w:rPr>
          <w:rFonts w:eastAsia="仿宋_GB2312"/>
          <w:b w:val="0"/>
          <w:sz w:val="30"/>
          <w:szCs w:val="30"/>
        </w:rPr>
      </w:pPr>
      <w:r w:rsidRPr="00984382">
        <w:rPr>
          <w:b w:val="0"/>
          <w:noProof/>
          <w:kern w:val="0"/>
          <w:sz w:val="24"/>
          <w:szCs w:val="24"/>
        </w:rPr>
        <w:drawing>
          <wp:anchor distT="0" distB="0" distL="114300" distR="114300" simplePos="0" relativeHeight="251658240" behindDoc="0" locked="0" layoutInCell="1" allowOverlap="1" wp14:anchorId="03B5CEBB" wp14:editId="70C891E1">
            <wp:simplePos x="0" y="0"/>
            <wp:positionH relativeFrom="column">
              <wp:posOffset>407035</wp:posOffset>
            </wp:positionH>
            <wp:positionV relativeFrom="paragraph">
              <wp:posOffset>225425</wp:posOffset>
            </wp:positionV>
            <wp:extent cx="5191125" cy="2552065"/>
            <wp:effectExtent l="0" t="0" r="9525" b="63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1125" cy="2552065"/>
                    </a:xfrm>
                    <a:prstGeom prst="rect">
                      <a:avLst/>
                    </a:prstGeom>
                  </pic:spPr>
                </pic:pic>
              </a:graphicData>
            </a:graphic>
            <wp14:sizeRelH relativeFrom="margin">
              <wp14:pctWidth>0</wp14:pctWidth>
            </wp14:sizeRelH>
            <wp14:sizeRelV relativeFrom="margin">
              <wp14:pctHeight>0</wp14:pctHeight>
            </wp14:sizeRelV>
          </wp:anchor>
        </w:drawing>
      </w:r>
    </w:p>
    <w:p w:rsidR="00940436" w:rsidRPr="00984382" w:rsidRDefault="00940436" w:rsidP="00984382">
      <w:pPr>
        <w:adjustRightInd w:val="0"/>
        <w:snapToGrid w:val="0"/>
        <w:spacing w:line="360" w:lineRule="auto"/>
        <w:ind w:firstLine="600"/>
        <w:jc w:val="left"/>
        <w:rPr>
          <w:rFonts w:eastAsia="仿宋_GB2312"/>
          <w:b w:val="0"/>
          <w:sz w:val="30"/>
          <w:szCs w:val="30"/>
        </w:rPr>
      </w:pPr>
    </w:p>
    <w:p w:rsidR="00940436" w:rsidRPr="00984382" w:rsidRDefault="00940436" w:rsidP="00984382">
      <w:pPr>
        <w:adjustRightInd w:val="0"/>
        <w:snapToGrid w:val="0"/>
        <w:spacing w:line="360" w:lineRule="auto"/>
        <w:ind w:firstLine="600"/>
        <w:jc w:val="left"/>
        <w:rPr>
          <w:rFonts w:eastAsia="仿宋_GB2312"/>
          <w:b w:val="0"/>
          <w:sz w:val="30"/>
          <w:szCs w:val="30"/>
        </w:rPr>
      </w:pPr>
    </w:p>
    <w:p w:rsidR="00940436" w:rsidRPr="00984382" w:rsidRDefault="00940436" w:rsidP="00984382">
      <w:pPr>
        <w:adjustRightInd w:val="0"/>
        <w:snapToGrid w:val="0"/>
        <w:spacing w:line="360" w:lineRule="auto"/>
        <w:ind w:firstLine="600"/>
        <w:jc w:val="left"/>
        <w:rPr>
          <w:rFonts w:eastAsia="仿宋_GB2312"/>
          <w:b w:val="0"/>
          <w:sz w:val="30"/>
          <w:szCs w:val="30"/>
        </w:rPr>
      </w:pPr>
    </w:p>
    <w:p w:rsidR="00940436" w:rsidRPr="00984382" w:rsidRDefault="00940436" w:rsidP="00984382">
      <w:pPr>
        <w:adjustRightInd w:val="0"/>
        <w:snapToGrid w:val="0"/>
        <w:spacing w:line="360" w:lineRule="auto"/>
        <w:ind w:firstLine="600"/>
        <w:jc w:val="left"/>
        <w:rPr>
          <w:rFonts w:eastAsia="仿宋_GB2312"/>
          <w:b w:val="0"/>
          <w:sz w:val="30"/>
          <w:szCs w:val="30"/>
        </w:rPr>
      </w:pPr>
    </w:p>
    <w:p w:rsidR="00940436" w:rsidRPr="00984382" w:rsidRDefault="00940436" w:rsidP="00984382">
      <w:pPr>
        <w:adjustRightInd w:val="0"/>
        <w:snapToGrid w:val="0"/>
        <w:spacing w:line="360" w:lineRule="auto"/>
        <w:ind w:firstLine="600"/>
        <w:jc w:val="left"/>
        <w:rPr>
          <w:rFonts w:eastAsia="仿宋_GB2312"/>
          <w:b w:val="0"/>
          <w:sz w:val="30"/>
          <w:szCs w:val="30"/>
        </w:rPr>
      </w:pPr>
    </w:p>
    <w:p w:rsidR="00940436" w:rsidRPr="00984382" w:rsidRDefault="00940436" w:rsidP="00984382">
      <w:pPr>
        <w:adjustRightInd w:val="0"/>
        <w:snapToGrid w:val="0"/>
        <w:spacing w:line="360" w:lineRule="auto"/>
        <w:ind w:firstLine="600"/>
        <w:jc w:val="left"/>
        <w:rPr>
          <w:rFonts w:eastAsia="仿宋_GB2312"/>
          <w:b w:val="0"/>
          <w:sz w:val="30"/>
          <w:szCs w:val="30"/>
        </w:rPr>
      </w:pPr>
    </w:p>
    <w:p w:rsidR="00940436" w:rsidRPr="00984382" w:rsidRDefault="00940436" w:rsidP="00984382">
      <w:pPr>
        <w:adjustRightInd w:val="0"/>
        <w:snapToGrid w:val="0"/>
        <w:spacing w:line="360" w:lineRule="auto"/>
        <w:ind w:firstLine="480"/>
        <w:jc w:val="left"/>
        <w:rPr>
          <w:rFonts w:eastAsia="仿宋_GB2312"/>
          <w:b w:val="0"/>
          <w:sz w:val="24"/>
          <w:szCs w:val="24"/>
        </w:rPr>
      </w:pPr>
    </w:p>
    <w:p w:rsidR="00506E11" w:rsidRDefault="00506E11" w:rsidP="00984382">
      <w:pPr>
        <w:adjustRightInd w:val="0"/>
        <w:snapToGrid w:val="0"/>
        <w:spacing w:line="360" w:lineRule="auto"/>
        <w:ind w:firstLineChars="0" w:firstLine="0"/>
        <w:jc w:val="center"/>
        <w:rPr>
          <w:rFonts w:eastAsia="仿宋_GB2312"/>
          <w:b w:val="0"/>
          <w:sz w:val="24"/>
          <w:szCs w:val="24"/>
        </w:rPr>
      </w:pPr>
    </w:p>
    <w:p w:rsidR="00130C16" w:rsidRPr="00984382" w:rsidRDefault="009174E0" w:rsidP="00B92C7D">
      <w:pPr>
        <w:adjustRightInd w:val="0"/>
        <w:snapToGrid w:val="0"/>
        <w:spacing w:beforeLines="100" w:before="382" w:line="360" w:lineRule="auto"/>
        <w:ind w:firstLineChars="0" w:firstLine="482"/>
        <w:jc w:val="center"/>
        <w:rPr>
          <w:rFonts w:eastAsia="仿宋_GB2312"/>
          <w:b w:val="0"/>
          <w:sz w:val="24"/>
          <w:szCs w:val="24"/>
        </w:rPr>
      </w:pPr>
      <w:r w:rsidRPr="00984382">
        <w:rPr>
          <w:rFonts w:eastAsia="仿宋_GB2312" w:hint="eastAsia"/>
          <w:b w:val="0"/>
          <w:sz w:val="24"/>
          <w:szCs w:val="24"/>
        </w:rPr>
        <w:t>图</w:t>
      </w:r>
      <w:r w:rsidRPr="00984382">
        <w:rPr>
          <w:rFonts w:eastAsia="仿宋_GB2312"/>
          <w:b w:val="0"/>
          <w:sz w:val="24"/>
          <w:szCs w:val="24"/>
        </w:rPr>
        <w:t>5</w:t>
      </w:r>
      <w:r w:rsidR="002A1EF0" w:rsidRPr="00984382">
        <w:rPr>
          <w:rFonts w:eastAsia="仿宋_GB2312"/>
          <w:b w:val="0"/>
          <w:sz w:val="24"/>
          <w:szCs w:val="24"/>
        </w:rPr>
        <w:t xml:space="preserve">  </w:t>
      </w:r>
      <w:r w:rsidR="00DD42E9" w:rsidRPr="00984382">
        <w:rPr>
          <w:rFonts w:eastAsia="仿宋_GB2312" w:hint="eastAsia"/>
          <w:b w:val="0"/>
          <w:sz w:val="24"/>
          <w:szCs w:val="24"/>
        </w:rPr>
        <w:t>倾斜长壁工作面超前区段布置示意图</w:t>
      </w:r>
    </w:p>
    <w:p w:rsidR="00130C16" w:rsidRPr="00984382" w:rsidRDefault="009174E0" w:rsidP="00984382">
      <w:pPr>
        <w:pStyle w:val="3"/>
        <w:spacing w:line="360" w:lineRule="auto"/>
        <w:jc w:val="left"/>
        <w:rPr>
          <w:rFonts w:ascii="黑体" w:hAnsi="黑体"/>
          <w:b w:val="0"/>
          <w:sz w:val="30"/>
          <w:szCs w:val="30"/>
        </w:rPr>
      </w:pPr>
      <w:bookmarkStart w:id="89" w:name="_Toc461526365"/>
      <w:r w:rsidRPr="00984382">
        <w:rPr>
          <w:rFonts w:ascii="黑体" w:eastAsia="黑体" w:hAnsi="黑体"/>
          <w:b w:val="0"/>
          <w:sz w:val="30"/>
          <w:szCs w:val="30"/>
        </w:rPr>
        <w:lastRenderedPageBreak/>
        <w:t>2</w:t>
      </w:r>
      <w:r w:rsidR="00102F3E" w:rsidRPr="00984382">
        <w:rPr>
          <w:rFonts w:ascii="黑体" w:eastAsia="黑体" w:hAnsi="黑体"/>
          <w:b w:val="0"/>
          <w:sz w:val="30"/>
          <w:szCs w:val="30"/>
        </w:rPr>
        <w:t>1</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第一百五十三条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禁止局部通风机稀释工作面瓦斯</w:t>
      </w:r>
      <w:bookmarkEnd w:id="89"/>
    </w:p>
    <w:p w:rsidR="00130C16" w:rsidRPr="00B766DD" w:rsidRDefault="00B65085" w:rsidP="00984382">
      <w:pPr>
        <w:adjustRightInd w:val="0"/>
        <w:snapToGrid w:val="0"/>
        <w:spacing w:line="360" w:lineRule="auto"/>
        <w:ind w:firstLine="600"/>
        <w:jc w:val="left"/>
        <w:rPr>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009174E0" w:rsidRPr="00984382">
        <w:rPr>
          <w:rFonts w:eastAsia="仿宋_GB2312" w:hint="eastAsia"/>
          <w:b w:val="0"/>
          <w:sz w:val="30"/>
          <w:szCs w:val="30"/>
        </w:rPr>
        <w:t>】第一百五十三条</w:t>
      </w:r>
      <w:r w:rsidR="005E2B48" w:rsidRPr="00984382">
        <w:rPr>
          <w:rFonts w:eastAsia="仿宋_GB2312" w:hint="eastAsia"/>
          <w:b w:val="0"/>
          <w:sz w:val="30"/>
          <w:szCs w:val="30"/>
        </w:rPr>
        <w:t>第一款</w:t>
      </w:r>
      <w:r w:rsidR="00126C96" w:rsidRPr="00984382">
        <w:rPr>
          <w:rFonts w:eastAsia="仿宋_GB2312"/>
          <w:b w:val="0"/>
          <w:sz w:val="30"/>
          <w:szCs w:val="30"/>
        </w:rPr>
        <w:t xml:space="preserve">  </w:t>
      </w:r>
      <w:r w:rsidR="009174E0" w:rsidRPr="00984382">
        <w:rPr>
          <w:rFonts w:eastAsia="仿宋_GB2312" w:hint="eastAsia"/>
          <w:b w:val="0"/>
          <w:sz w:val="30"/>
          <w:szCs w:val="30"/>
        </w:rPr>
        <w:t>采煤工作面必须采用矿井全风压通风，禁止采用局部通风机稀释瓦斯。</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【执行说明】禁止采用局部通风机向采煤工作面、工作面上隅角、</w:t>
      </w:r>
      <w:r w:rsidRPr="00984382">
        <w:rPr>
          <w:rFonts w:eastAsia="仿宋_GB2312"/>
          <w:b w:val="0"/>
          <w:sz w:val="30"/>
          <w:szCs w:val="30"/>
        </w:rPr>
        <w:t>Y</w:t>
      </w:r>
      <w:r w:rsidRPr="00984382">
        <w:rPr>
          <w:rFonts w:eastAsia="仿宋_GB2312"/>
          <w:b w:val="0"/>
          <w:sz w:val="30"/>
          <w:szCs w:val="30"/>
        </w:rPr>
        <w:t>型通风回风巷等地点</w:t>
      </w:r>
      <w:r w:rsidRPr="00984382">
        <w:rPr>
          <w:rFonts w:eastAsia="仿宋_GB2312" w:hint="eastAsia"/>
          <w:b w:val="0"/>
          <w:sz w:val="30"/>
          <w:szCs w:val="30"/>
        </w:rPr>
        <w:t>直接供风稀释瓦斯。</w:t>
      </w:r>
    </w:p>
    <w:p w:rsidR="00130C16" w:rsidRPr="00984382" w:rsidRDefault="009174E0" w:rsidP="00984382">
      <w:pPr>
        <w:pStyle w:val="3"/>
        <w:spacing w:line="360" w:lineRule="auto"/>
        <w:jc w:val="left"/>
        <w:rPr>
          <w:rFonts w:ascii="黑体" w:hAnsi="黑体"/>
          <w:b w:val="0"/>
          <w:sz w:val="30"/>
          <w:szCs w:val="30"/>
        </w:rPr>
      </w:pPr>
      <w:bookmarkStart w:id="90" w:name="_Toc461526366"/>
      <w:r w:rsidRPr="00984382">
        <w:rPr>
          <w:rFonts w:ascii="黑体" w:eastAsia="黑体" w:hAnsi="黑体"/>
          <w:b w:val="0"/>
          <w:sz w:val="30"/>
          <w:szCs w:val="30"/>
        </w:rPr>
        <w:t>2</w:t>
      </w:r>
      <w:r w:rsidR="00102F3E" w:rsidRPr="00984382">
        <w:rPr>
          <w:rFonts w:ascii="黑体" w:eastAsia="黑体" w:hAnsi="黑体"/>
          <w:b w:val="0"/>
          <w:sz w:val="30"/>
          <w:szCs w:val="30"/>
        </w:rPr>
        <w:t>2</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第一百五十九条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矿井反风演习的条件</w:t>
      </w:r>
      <w:bookmarkEnd w:id="90"/>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】第一百五十九条</w:t>
      </w:r>
      <w:r w:rsidR="005E2B48" w:rsidRPr="00984382">
        <w:rPr>
          <w:rFonts w:eastAsia="仿宋_GB2312" w:hint="eastAsia"/>
          <w:b w:val="0"/>
          <w:sz w:val="30"/>
          <w:szCs w:val="30"/>
        </w:rPr>
        <w:t>第二款</w:t>
      </w:r>
      <w:r w:rsidR="00126C96" w:rsidRPr="00984382">
        <w:rPr>
          <w:rFonts w:eastAsia="仿宋_GB2312"/>
          <w:b w:val="0"/>
          <w:sz w:val="30"/>
          <w:szCs w:val="30"/>
        </w:rPr>
        <w:t xml:space="preserve">  </w:t>
      </w:r>
      <w:r w:rsidRPr="00984382">
        <w:rPr>
          <w:rFonts w:eastAsia="仿宋_GB2312" w:hint="eastAsia"/>
          <w:b w:val="0"/>
          <w:sz w:val="30"/>
          <w:szCs w:val="30"/>
        </w:rPr>
        <w:t>每季度应当至少检查</w:t>
      </w:r>
      <w:r w:rsidRPr="00984382">
        <w:rPr>
          <w:rFonts w:eastAsia="仿宋_GB2312"/>
          <w:b w:val="0"/>
          <w:sz w:val="30"/>
          <w:szCs w:val="30"/>
        </w:rPr>
        <w:t>1</w:t>
      </w:r>
      <w:r w:rsidRPr="00984382">
        <w:rPr>
          <w:rFonts w:eastAsia="仿宋_GB2312"/>
          <w:b w:val="0"/>
          <w:sz w:val="30"/>
          <w:szCs w:val="30"/>
        </w:rPr>
        <w:t>次反风设施，每年应当进行</w:t>
      </w:r>
      <w:r w:rsidRPr="00984382">
        <w:rPr>
          <w:rFonts w:eastAsia="仿宋_GB2312"/>
          <w:b w:val="0"/>
          <w:sz w:val="30"/>
          <w:szCs w:val="30"/>
        </w:rPr>
        <w:t>1</w:t>
      </w:r>
      <w:r w:rsidRPr="00984382">
        <w:rPr>
          <w:rFonts w:eastAsia="仿宋_GB2312"/>
          <w:b w:val="0"/>
          <w:sz w:val="30"/>
          <w:szCs w:val="30"/>
        </w:rPr>
        <w:t>次反风演习；矿井通风系统有较大变化时，应当进行</w:t>
      </w:r>
      <w:r w:rsidRPr="00984382">
        <w:rPr>
          <w:rFonts w:eastAsia="仿宋_GB2312"/>
          <w:b w:val="0"/>
          <w:sz w:val="30"/>
          <w:szCs w:val="30"/>
        </w:rPr>
        <w:t>1</w:t>
      </w:r>
      <w:r w:rsidRPr="00984382">
        <w:rPr>
          <w:rFonts w:eastAsia="仿宋_GB2312"/>
          <w:b w:val="0"/>
          <w:sz w:val="30"/>
          <w:szCs w:val="30"/>
        </w:rPr>
        <w:t>次反风演习。</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【执行说明】矿井通风系统有较大变化，是指改变全矿井通风方式、增减风井、改变主要通风机类型等情况。</w:t>
      </w:r>
    </w:p>
    <w:p w:rsidR="00130C16" w:rsidRPr="00984382" w:rsidRDefault="009174E0" w:rsidP="00984382">
      <w:pPr>
        <w:pStyle w:val="3"/>
        <w:spacing w:line="360" w:lineRule="auto"/>
        <w:jc w:val="left"/>
        <w:rPr>
          <w:rFonts w:ascii="黑体" w:hAnsi="黑体"/>
          <w:b w:val="0"/>
          <w:sz w:val="30"/>
          <w:szCs w:val="30"/>
        </w:rPr>
      </w:pPr>
      <w:bookmarkStart w:id="91" w:name="_Toc461526367"/>
      <w:r w:rsidRPr="00984382">
        <w:rPr>
          <w:rFonts w:ascii="黑体" w:eastAsia="黑体" w:hAnsi="黑体"/>
          <w:b w:val="0"/>
          <w:sz w:val="30"/>
          <w:szCs w:val="30"/>
        </w:rPr>
        <w:t>2</w:t>
      </w:r>
      <w:r w:rsidR="00102F3E" w:rsidRPr="00984382">
        <w:rPr>
          <w:rFonts w:ascii="黑体" w:eastAsia="黑体" w:hAnsi="黑体"/>
          <w:b w:val="0"/>
          <w:sz w:val="30"/>
          <w:szCs w:val="30"/>
        </w:rPr>
        <w:t>3</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第一百六十四条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局部通风机“三专”要求</w:t>
      </w:r>
      <w:bookmarkEnd w:id="91"/>
    </w:p>
    <w:p w:rsidR="00717803"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】第一百六十四条</w:t>
      </w:r>
      <w:r w:rsidR="00717803" w:rsidRPr="00984382">
        <w:rPr>
          <w:rFonts w:eastAsia="仿宋_GB2312" w:hint="eastAsia"/>
          <w:b w:val="0"/>
          <w:sz w:val="30"/>
          <w:szCs w:val="30"/>
        </w:rPr>
        <w:t>第三项和第四项</w:t>
      </w:r>
      <w:r w:rsidR="00717803" w:rsidRPr="00984382">
        <w:rPr>
          <w:rFonts w:eastAsia="仿宋_GB2312"/>
          <w:b w:val="0"/>
          <w:sz w:val="30"/>
          <w:szCs w:val="30"/>
        </w:rPr>
        <w:t xml:space="preserve">  </w:t>
      </w:r>
      <w:r w:rsidR="00717803" w:rsidRPr="00984382">
        <w:rPr>
          <w:rFonts w:eastAsia="仿宋_GB2312" w:hint="eastAsia"/>
          <w:b w:val="0"/>
          <w:sz w:val="30"/>
          <w:szCs w:val="30"/>
        </w:rPr>
        <w:t>安装和使用局部通风机和风筒时，必须遵守下列规定：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 xml:space="preserve">  </w:t>
      </w:r>
      <w:r w:rsidRPr="00984382">
        <w:rPr>
          <w:rFonts w:eastAsia="仿宋_GB2312" w:hint="eastAsia"/>
          <w:b w:val="0"/>
          <w:sz w:val="30"/>
          <w:szCs w:val="30"/>
        </w:rPr>
        <w:t>（三）高瓦斯矿井、突出矿井的煤巷、半煤岩巷和有瓦斯涌出的岩巷掘进工作面正常工作的局部通风机必须配备安装同等能力的备用局部通风机，并能自动切换。正常工作的局部通风机必须采用三专（专用开关、专用电缆、专用变压器）供电，专用变压器最多可向</w:t>
      </w:r>
      <w:r w:rsidRPr="00984382">
        <w:rPr>
          <w:rFonts w:eastAsia="仿宋_GB2312"/>
          <w:b w:val="0"/>
          <w:sz w:val="30"/>
          <w:szCs w:val="30"/>
        </w:rPr>
        <w:t>4</w:t>
      </w:r>
      <w:r w:rsidRPr="00984382">
        <w:rPr>
          <w:rFonts w:eastAsia="仿宋_GB2312"/>
          <w:b w:val="0"/>
          <w:sz w:val="30"/>
          <w:szCs w:val="30"/>
        </w:rPr>
        <w:t>个不同掘进工作面的局部通风机供电；备用局部通风机电源必须取自同时带电的另一电源，当正常工作的局部通风机故障时，备用局部通风机能自动启动，保持掘进工作面正常通风。</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（四）其他掘进工作面和通风地点正常工作的局部通风机可不配备备用局部通风机，但正常工作的局部通风机必须采用三专供电；或者正常工</w:t>
      </w:r>
      <w:r w:rsidRPr="00984382">
        <w:rPr>
          <w:rFonts w:eastAsia="仿宋_GB2312" w:hint="eastAsia"/>
          <w:b w:val="0"/>
          <w:sz w:val="30"/>
          <w:szCs w:val="30"/>
        </w:rPr>
        <w:lastRenderedPageBreak/>
        <w:t>作的局部通风机配备安装一台同等能力的备用局部通风机，并能自动切换。正常工作的局部通风机和备用局部通风机的电源必须取自同时带电的不同母线段的相互独立的电源，保证正常工作的局部通风机故障时，备用局部通风机能投入正常工作。</w:t>
      </w:r>
    </w:p>
    <w:p w:rsidR="00130C16"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【执行说明】正常工作的局部通风机必须采用“三专</w:t>
      </w:r>
      <w:r w:rsidRPr="00984382">
        <w:rPr>
          <w:rFonts w:eastAsia="仿宋_GB2312"/>
          <w:b w:val="0"/>
          <w:sz w:val="30"/>
          <w:szCs w:val="30"/>
        </w:rPr>
        <w:t>”</w:t>
      </w:r>
      <w:r w:rsidRPr="00984382">
        <w:rPr>
          <w:rFonts w:eastAsia="仿宋_GB2312" w:hint="eastAsia"/>
          <w:b w:val="0"/>
          <w:sz w:val="30"/>
          <w:szCs w:val="30"/>
        </w:rPr>
        <w:t>（专用开关、专用电缆、专用变压器）供电（图</w:t>
      </w:r>
      <w:r w:rsidRPr="00984382">
        <w:rPr>
          <w:rFonts w:eastAsia="仿宋_GB2312"/>
          <w:b w:val="0"/>
          <w:sz w:val="30"/>
          <w:szCs w:val="30"/>
        </w:rPr>
        <w:t>6</w:t>
      </w:r>
      <w:r w:rsidRPr="00984382">
        <w:rPr>
          <w:rFonts w:eastAsia="仿宋_GB2312" w:hint="eastAsia"/>
          <w:b w:val="0"/>
          <w:sz w:val="30"/>
          <w:szCs w:val="30"/>
        </w:rPr>
        <w:t>）。专用变压器最多可向</w:t>
      </w:r>
      <w:r w:rsidRPr="00984382">
        <w:rPr>
          <w:rFonts w:eastAsia="仿宋_GB2312"/>
          <w:b w:val="0"/>
          <w:sz w:val="30"/>
          <w:szCs w:val="30"/>
        </w:rPr>
        <w:t>4</w:t>
      </w:r>
      <w:r w:rsidRPr="00984382">
        <w:rPr>
          <w:rFonts w:eastAsia="仿宋_GB2312"/>
          <w:b w:val="0"/>
          <w:sz w:val="30"/>
          <w:szCs w:val="30"/>
        </w:rPr>
        <w:t>个不同掘进工作面的局部通风机供电</w:t>
      </w:r>
      <w:r w:rsidRPr="00984382">
        <w:rPr>
          <w:rFonts w:eastAsia="仿宋_GB2312" w:hint="eastAsia"/>
          <w:b w:val="0"/>
          <w:sz w:val="30"/>
          <w:szCs w:val="30"/>
        </w:rPr>
        <w:t>，是指专用变压器最多可向</w:t>
      </w:r>
      <w:r w:rsidRPr="00984382">
        <w:rPr>
          <w:rFonts w:eastAsia="仿宋_GB2312"/>
          <w:b w:val="0"/>
          <w:sz w:val="30"/>
          <w:szCs w:val="30"/>
        </w:rPr>
        <w:t>4</w:t>
      </w:r>
      <w:r w:rsidRPr="00984382">
        <w:rPr>
          <w:rFonts w:eastAsia="仿宋_GB2312"/>
          <w:b w:val="0"/>
          <w:sz w:val="30"/>
          <w:szCs w:val="30"/>
        </w:rPr>
        <w:t>个（最多</w:t>
      </w:r>
      <w:r w:rsidRPr="00984382">
        <w:rPr>
          <w:rFonts w:eastAsia="仿宋_GB2312"/>
          <w:b w:val="0"/>
          <w:sz w:val="30"/>
          <w:szCs w:val="30"/>
        </w:rPr>
        <w:t>8</w:t>
      </w:r>
      <w:r w:rsidRPr="00984382">
        <w:rPr>
          <w:rFonts w:eastAsia="仿宋_GB2312"/>
          <w:b w:val="0"/>
          <w:sz w:val="30"/>
          <w:szCs w:val="30"/>
        </w:rPr>
        <w:t>台）不同掘进工作面的局部通风机供电</w:t>
      </w:r>
      <w:r w:rsidRPr="00984382">
        <w:rPr>
          <w:rFonts w:eastAsia="仿宋_GB2312" w:hint="eastAsia"/>
          <w:b w:val="0"/>
          <w:sz w:val="30"/>
          <w:szCs w:val="30"/>
        </w:rPr>
        <w:t>。备用局部通风机电源不必采用“三专”供电，但必须取自同时带电的另一电源，即与正常工作的局部通风机供电来自两个不同母线段的电源。</w:t>
      </w:r>
    </w:p>
    <w:p w:rsidR="00B92C7D" w:rsidRPr="00984382" w:rsidRDefault="00B92C7D" w:rsidP="00984382">
      <w:pPr>
        <w:adjustRightInd w:val="0"/>
        <w:snapToGrid w:val="0"/>
        <w:spacing w:line="360" w:lineRule="auto"/>
        <w:ind w:firstLine="600"/>
        <w:jc w:val="left"/>
        <w:rPr>
          <w:rFonts w:eastAsia="仿宋_GB2312"/>
          <w:b w:val="0"/>
          <w:sz w:val="30"/>
          <w:szCs w:val="30"/>
        </w:rPr>
      </w:pPr>
    </w:p>
    <w:p w:rsidR="00130C16" w:rsidRPr="00984382" w:rsidRDefault="009968A8" w:rsidP="00984382">
      <w:pPr>
        <w:pStyle w:val="20"/>
        <w:adjustRightInd w:val="0"/>
        <w:snapToGrid w:val="0"/>
        <w:spacing w:line="360" w:lineRule="auto"/>
        <w:ind w:leftChars="0" w:left="0" w:firstLineChars="0" w:firstLine="562"/>
        <w:jc w:val="center"/>
      </w:pPr>
      <w:r w:rsidRPr="00984382">
        <w:rPr>
          <w:noProof/>
        </w:rPr>
        <w:drawing>
          <wp:inline distT="0" distB="0" distL="0" distR="0" wp14:anchorId="699776E6" wp14:editId="72B95169">
            <wp:extent cx="1573530" cy="2530475"/>
            <wp:effectExtent l="0" t="0" r="7620" b="3175"/>
            <wp:docPr id="9" name="图片 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3530" cy="2530475"/>
                    </a:xfrm>
                    <a:prstGeom prst="rect">
                      <a:avLst/>
                    </a:prstGeom>
                    <a:noFill/>
                    <a:ln>
                      <a:noFill/>
                    </a:ln>
                  </pic:spPr>
                </pic:pic>
              </a:graphicData>
            </a:graphic>
          </wp:inline>
        </w:drawing>
      </w:r>
    </w:p>
    <w:p w:rsidR="00130C16" w:rsidRPr="00984382" w:rsidRDefault="009174E0" w:rsidP="00984382">
      <w:pPr>
        <w:pStyle w:val="20"/>
        <w:adjustRightInd w:val="0"/>
        <w:snapToGrid w:val="0"/>
        <w:spacing w:line="360" w:lineRule="auto"/>
        <w:ind w:leftChars="0" w:left="0" w:firstLineChars="0" w:firstLine="171"/>
        <w:jc w:val="center"/>
        <w:rPr>
          <w:rFonts w:eastAsia="仿宋_GB2312"/>
          <w:sz w:val="24"/>
          <w:szCs w:val="24"/>
        </w:rPr>
      </w:pPr>
      <w:r w:rsidRPr="00984382">
        <w:rPr>
          <w:rFonts w:eastAsia="仿宋_GB2312" w:hint="eastAsia"/>
          <w:b w:val="0"/>
          <w:bCs/>
          <w:sz w:val="24"/>
          <w:szCs w:val="24"/>
        </w:rPr>
        <w:t>图</w:t>
      </w:r>
      <w:r w:rsidRPr="00984382">
        <w:rPr>
          <w:rFonts w:eastAsia="仿宋_GB2312"/>
          <w:b w:val="0"/>
          <w:bCs/>
          <w:sz w:val="24"/>
          <w:szCs w:val="24"/>
        </w:rPr>
        <w:t>6</w:t>
      </w:r>
      <w:r w:rsidR="002A1EF0" w:rsidRPr="00984382">
        <w:rPr>
          <w:rFonts w:eastAsia="仿宋_GB2312"/>
          <w:b w:val="0"/>
          <w:bCs/>
          <w:sz w:val="24"/>
          <w:szCs w:val="24"/>
        </w:rPr>
        <w:t xml:space="preserve">  </w:t>
      </w:r>
      <w:r w:rsidRPr="00984382">
        <w:rPr>
          <w:rFonts w:eastAsia="仿宋_GB2312" w:hint="eastAsia"/>
          <w:b w:val="0"/>
          <w:bCs/>
          <w:sz w:val="24"/>
          <w:szCs w:val="24"/>
        </w:rPr>
        <w:t>“三专”简单供电系统图</w:t>
      </w:r>
      <w:bookmarkStart w:id="92" w:name="_Toc439316103"/>
    </w:p>
    <w:p w:rsidR="00130C16" w:rsidRPr="00984382" w:rsidRDefault="009174E0" w:rsidP="00984382">
      <w:pPr>
        <w:pStyle w:val="3"/>
        <w:spacing w:line="360" w:lineRule="auto"/>
        <w:jc w:val="left"/>
        <w:rPr>
          <w:rFonts w:ascii="黑体" w:hAnsi="黑体"/>
          <w:b w:val="0"/>
          <w:sz w:val="30"/>
          <w:szCs w:val="30"/>
        </w:rPr>
      </w:pPr>
      <w:bookmarkStart w:id="93" w:name="_Toc461526368"/>
      <w:bookmarkEnd w:id="92"/>
      <w:r w:rsidRPr="00984382">
        <w:rPr>
          <w:rFonts w:ascii="黑体" w:eastAsia="黑体" w:hAnsi="黑体"/>
          <w:b w:val="0"/>
          <w:sz w:val="30"/>
          <w:szCs w:val="30"/>
        </w:rPr>
        <w:t>2</w:t>
      </w:r>
      <w:r w:rsidR="00102F3E" w:rsidRPr="00984382">
        <w:rPr>
          <w:rFonts w:ascii="黑体" w:eastAsia="黑体" w:hAnsi="黑体"/>
          <w:b w:val="0"/>
          <w:sz w:val="30"/>
          <w:szCs w:val="30"/>
        </w:rPr>
        <w:t>4</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第一百七十八条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0089197E" w:rsidRPr="00984382">
        <w:rPr>
          <w:rFonts w:ascii="黑体" w:eastAsia="黑体" w:hAnsi="黑体" w:hint="eastAsia"/>
          <w:b w:val="0"/>
          <w:sz w:val="30"/>
          <w:szCs w:val="30"/>
        </w:rPr>
        <w:t>打前探钻孔</w:t>
      </w:r>
      <w:r w:rsidRPr="00984382">
        <w:rPr>
          <w:rFonts w:ascii="黑体" w:eastAsia="黑体" w:hAnsi="黑体" w:hint="eastAsia"/>
          <w:b w:val="0"/>
          <w:sz w:val="30"/>
          <w:szCs w:val="30"/>
        </w:rPr>
        <w:t>防</w:t>
      </w:r>
      <w:r w:rsidR="00444B19" w:rsidRPr="00984382">
        <w:rPr>
          <w:rFonts w:ascii="黑体" w:eastAsia="黑体" w:hAnsi="黑体" w:hint="eastAsia"/>
          <w:b w:val="0"/>
          <w:sz w:val="30"/>
          <w:szCs w:val="30"/>
        </w:rPr>
        <w:t>止</w:t>
      </w:r>
      <w:r w:rsidRPr="00984382">
        <w:rPr>
          <w:rFonts w:ascii="黑体" w:eastAsia="黑体" w:hAnsi="黑体" w:hint="eastAsia"/>
          <w:b w:val="0"/>
          <w:sz w:val="30"/>
          <w:szCs w:val="30"/>
        </w:rPr>
        <w:t>瓦斯或二氧化碳喷出</w:t>
      </w:r>
      <w:bookmarkEnd w:id="93"/>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】第一百七十八条</w:t>
      </w:r>
      <w:r w:rsidRPr="00984382">
        <w:rPr>
          <w:rFonts w:eastAsia="仿宋_GB2312"/>
          <w:b w:val="0"/>
          <w:sz w:val="30"/>
          <w:szCs w:val="30"/>
        </w:rPr>
        <w:t xml:space="preserve">  </w:t>
      </w:r>
      <w:r w:rsidRPr="00984382">
        <w:rPr>
          <w:rFonts w:eastAsia="仿宋_GB2312" w:hint="eastAsia"/>
          <w:b w:val="0"/>
          <w:sz w:val="30"/>
          <w:szCs w:val="30"/>
        </w:rPr>
        <w:t>有瓦斯或者二氧化碳喷出的煤（岩）层，开采前必须采取下列措施：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（一）打前探钻孔或者抽排钻孔。</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（二）加大喷出危险区域的风量。</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（三）将喷出的瓦斯或者二氧化碳直接引入回风巷或者抽采瓦斯管路。</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【执行说明】在有瓦斯或二氧化碳喷出危险的煤（岩）层中掘进巷道时，必须按下列方法施工前探钻孔，并报矿总工程师批准。</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（一）掘凿岩石井巷前方的煤层有瓦斯或二氧化碳喷出危险时，应向煤层施工前探钻孔，并始终保持钻孔超前工作面沿井巷中心线方向的投影距离不得小于</w:t>
      </w:r>
      <w:r w:rsidRPr="00984382">
        <w:rPr>
          <w:rFonts w:eastAsia="仿宋_GB2312"/>
          <w:b w:val="0"/>
          <w:sz w:val="30"/>
          <w:szCs w:val="30"/>
        </w:rPr>
        <w:t>5m</w:t>
      </w:r>
      <w:r w:rsidRPr="00984382">
        <w:rPr>
          <w:rFonts w:eastAsia="仿宋_GB2312"/>
          <w:b w:val="0"/>
          <w:sz w:val="30"/>
          <w:szCs w:val="30"/>
        </w:rPr>
        <w:t>，前探</w:t>
      </w:r>
      <w:r w:rsidR="008E138B" w:rsidRPr="00984382">
        <w:rPr>
          <w:rFonts w:eastAsia="仿宋_GB2312" w:hint="eastAsia"/>
          <w:b w:val="0"/>
          <w:sz w:val="30"/>
          <w:szCs w:val="30"/>
        </w:rPr>
        <w:t>钻</w:t>
      </w:r>
      <w:r w:rsidRPr="00984382">
        <w:rPr>
          <w:rFonts w:eastAsia="仿宋_GB2312"/>
          <w:b w:val="0"/>
          <w:sz w:val="30"/>
          <w:szCs w:val="30"/>
        </w:rPr>
        <w:t>孔数量不得少于</w:t>
      </w:r>
      <w:r w:rsidRPr="00984382">
        <w:rPr>
          <w:rFonts w:eastAsia="仿宋_GB2312"/>
          <w:b w:val="0"/>
          <w:sz w:val="30"/>
          <w:szCs w:val="30"/>
        </w:rPr>
        <w:t>3</w:t>
      </w:r>
      <w:r w:rsidRPr="00984382">
        <w:rPr>
          <w:rFonts w:eastAsia="仿宋_GB2312"/>
          <w:b w:val="0"/>
          <w:sz w:val="30"/>
          <w:szCs w:val="30"/>
        </w:rPr>
        <w:t>个。</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（二）在有岩石裂隙、溶洞或破坏带并具有瓦斯或二氧化碳喷出危险的岩层中掘进巷道时，应至少施工</w:t>
      </w:r>
      <w:r w:rsidRPr="00984382">
        <w:rPr>
          <w:rFonts w:eastAsia="仿宋_GB2312"/>
          <w:b w:val="0"/>
          <w:sz w:val="30"/>
          <w:szCs w:val="30"/>
        </w:rPr>
        <w:t>2</w:t>
      </w:r>
      <w:r w:rsidRPr="00984382">
        <w:rPr>
          <w:rFonts w:eastAsia="仿宋_GB2312"/>
          <w:b w:val="0"/>
          <w:sz w:val="30"/>
          <w:szCs w:val="30"/>
        </w:rPr>
        <w:t>个直径不应小于</w:t>
      </w:r>
      <w:r w:rsidRPr="00984382">
        <w:rPr>
          <w:rFonts w:eastAsia="仿宋_GB2312"/>
          <w:b w:val="0"/>
          <w:sz w:val="30"/>
          <w:szCs w:val="30"/>
        </w:rPr>
        <w:t>75mm</w:t>
      </w:r>
      <w:r w:rsidRPr="00984382">
        <w:rPr>
          <w:rFonts w:eastAsia="仿宋_GB2312"/>
          <w:b w:val="0"/>
          <w:sz w:val="30"/>
          <w:szCs w:val="30"/>
        </w:rPr>
        <w:t>的前探钻孔，并始终保持钻孔超前工作面的投影距离不小于</w:t>
      </w:r>
      <w:r w:rsidRPr="00984382">
        <w:rPr>
          <w:rFonts w:eastAsia="仿宋_GB2312"/>
          <w:b w:val="0"/>
          <w:sz w:val="30"/>
          <w:szCs w:val="30"/>
        </w:rPr>
        <w:t>5m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在岩层中掘进巷道时，其上、下邻近煤层有瓦斯或二氧化碳喷出危险，应向邻近煤层施工前探钻孔，掌握煤</w:t>
      </w:r>
      <w:r w:rsidR="0096731F" w:rsidRPr="00984382">
        <w:rPr>
          <w:rFonts w:eastAsia="仿宋_GB2312" w:hint="eastAsia"/>
          <w:b w:val="0"/>
          <w:sz w:val="30"/>
          <w:szCs w:val="30"/>
        </w:rPr>
        <w:t>（</w:t>
      </w:r>
      <w:r w:rsidRPr="00984382">
        <w:rPr>
          <w:rFonts w:eastAsia="仿宋_GB2312" w:hint="eastAsia"/>
          <w:b w:val="0"/>
          <w:sz w:val="30"/>
          <w:szCs w:val="30"/>
        </w:rPr>
        <w:t>岩</w:t>
      </w:r>
      <w:r w:rsidR="0096731F" w:rsidRPr="00984382">
        <w:rPr>
          <w:rFonts w:eastAsia="仿宋_GB2312" w:hint="eastAsia"/>
          <w:b w:val="0"/>
          <w:sz w:val="30"/>
          <w:szCs w:val="30"/>
        </w:rPr>
        <w:t>）</w:t>
      </w:r>
      <w:r w:rsidRPr="00984382">
        <w:rPr>
          <w:rFonts w:eastAsia="仿宋_GB2312" w:hint="eastAsia"/>
          <w:b w:val="0"/>
          <w:sz w:val="30"/>
          <w:szCs w:val="30"/>
        </w:rPr>
        <w:t>层间距和构造、瓦斯和二氧化碳等情况。</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（三）在有瓦斯与二氧化碳喷出危险的煤层中掘进时，应向掘进工作面前方施工前探钻孔，并始终保持钻孔超前工作面沿掘进方向的投影距离不得小于</w:t>
      </w:r>
      <w:r w:rsidRPr="00984382">
        <w:rPr>
          <w:rFonts w:eastAsia="仿宋_GB2312"/>
          <w:b w:val="0"/>
          <w:sz w:val="30"/>
          <w:szCs w:val="30"/>
        </w:rPr>
        <w:t>5m</w:t>
      </w:r>
      <w:r w:rsidRPr="00984382">
        <w:rPr>
          <w:rFonts w:eastAsia="仿宋_GB2312"/>
          <w:b w:val="0"/>
          <w:sz w:val="30"/>
          <w:szCs w:val="30"/>
        </w:rPr>
        <w:t>，前探</w:t>
      </w:r>
      <w:r w:rsidR="008E138B" w:rsidRPr="00984382">
        <w:rPr>
          <w:rFonts w:eastAsia="仿宋_GB2312" w:hint="eastAsia"/>
          <w:b w:val="0"/>
          <w:sz w:val="30"/>
          <w:szCs w:val="30"/>
        </w:rPr>
        <w:t>钻</w:t>
      </w:r>
      <w:r w:rsidRPr="00984382">
        <w:rPr>
          <w:rFonts w:eastAsia="仿宋_GB2312"/>
          <w:b w:val="0"/>
          <w:sz w:val="30"/>
          <w:szCs w:val="30"/>
        </w:rPr>
        <w:t>孔数量不得少于</w:t>
      </w:r>
      <w:r w:rsidRPr="00984382">
        <w:rPr>
          <w:rFonts w:eastAsia="仿宋_GB2312"/>
          <w:b w:val="0"/>
          <w:sz w:val="30"/>
          <w:szCs w:val="30"/>
        </w:rPr>
        <w:t>3</w:t>
      </w:r>
      <w:r w:rsidRPr="00984382">
        <w:rPr>
          <w:rFonts w:eastAsia="仿宋_GB2312"/>
          <w:b w:val="0"/>
          <w:sz w:val="30"/>
          <w:szCs w:val="30"/>
        </w:rPr>
        <w:t>个。</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（四）施工前探钻孔后，发现瓦斯或二氧化碳喷出量较大时，应增加排放瓦斯和二氧化碳钻孔，并将排放的瓦斯和二氧化碳直接引入回风巷或者抽采瓦斯管路。</w:t>
      </w:r>
    </w:p>
    <w:p w:rsidR="00130C16" w:rsidRPr="00984382" w:rsidRDefault="009174E0" w:rsidP="00984382">
      <w:pPr>
        <w:pStyle w:val="3"/>
        <w:spacing w:line="360" w:lineRule="auto"/>
        <w:jc w:val="left"/>
        <w:rPr>
          <w:rFonts w:ascii="黑体" w:hAnsi="黑体"/>
          <w:b w:val="0"/>
          <w:sz w:val="30"/>
          <w:szCs w:val="30"/>
        </w:rPr>
      </w:pPr>
      <w:bookmarkStart w:id="94" w:name="_Toc461526369"/>
      <w:r w:rsidRPr="00984382">
        <w:rPr>
          <w:rFonts w:ascii="黑体" w:eastAsia="黑体" w:hAnsi="黑体"/>
          <w:b w:val="0"/>
          <w:sz w:val="30"/>
          <w:szCs w:val="30"/>
        </w:rPr>
        <w:t>2</w:t>
      </w:r>
      <w:r w:rsidR="00102F3E" w:rsidRPr="00984382">
        <w:rPr>
          <w:rFonts w:ascii="黑体" w:eastAsia="黑体" w:hAnsi="黑体"/>
          <w:b w:val="0"/>
          <w:sz w:val="30"/>
          <w:szCs w:val="30"/>
        </w:rPr>
        <w:t>5</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第一百八十四条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低浓度瓦斯的利用</w:t>
      </w:r>
      <w:bookmarkEnd w:id="94"/>
    </w:p>
    <w:p w:rsidR="00130C16" w:rsidRPr="00984382" w:rsidRDefault="009174E0" w:rsidP="00984382">
      <w:pPr>
        <w:adjustRightInd w:val="0"/>
        <w:snapToGrid w:val="0"/>
        <w:spacing w:line="360" w:lineRule="auto"/>
        <w:ind w:leftChars="150" w:left="422" w:firstLineChars="50" w:firstLine="15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】第一百八十四条</w:t>
      </w:r>
      <w:r w:rsidR="00CD1FA1" w:rsidRPr="00984382">
        <w:rPr>
          <w:rFonts w:eastAsia="仿宋_GB2312" w:hint="eastAsia"/>
          <w:b w:val="0"/>
          <w:sz w:val="30"/>
          <w:szCs w:val="30"/>
        </w:rPr>
        <w:t>第五项</w:t>
      </w:r>
      <w:r w:rsidR="00CD1FA1" w:rsidRPr="00984382">
        <w:rPr>
          <w:rFonts w:eastAsia="仿宋_GB2312"/>
          <w:b w:val="0"/>
          <w:sz w:val="30"/>
          <w:szCs w:val="30"/>
        </w:rPr>
        <w:t xml:space="preserve">  </w:t>
      </w:r>
      <w:r w:rsidR="00CD1FA1" w:rsidRPr="00984382">
        <w:rPr>
          <w:rFonts w:eastAsia="仿宋_GB2312" w:hint="eastAsia"/>
          <w:b w:val="0"/>
          <w:sz w:val="30"/>
          <w:szCs w:val="30"/>
        </w:rPr>
        <w:t>抽采瓦斯必须遵守下列规定：</w:t>
      </w:r>
      <w:r w:rsidRPr="00984382">
        <w:rPr>
          <w:rFonts w:eastAsia="仿宋_GB2312"/>
          <w:b w:val="0"/>
          <w:sz w:val="30"/>
          <w:szCs w:val="30"/>
        </w:rPr>
        <w:t xml:space="preserve">  </w:t>
      </w:r>
    </w:p>
    <w:p w:rsidR="00CD1FA1" w:rsidRPr="00984382" w:rsidRDefault="00CD1FA1">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（五）抽采的瓦斯浓度低于</w:t>
      </w:r>
      <w:r w:rsidRPr="00984382">
        <w:rPr>
          <w:rFonts w:eastAsia="仿宋_GB2312"/>
          <w:b w:val="0"/>
          <w:sz w:val="30"/>
          <w:szCs w:val="30"/>
        </w:rPr>
        <w:t>30%</w:t>
      </w:r>
      <w:r w:rsidRPr="00984382">
        <w:rPr>
          <w:rFonts w:eastAsia="仿宋_GB2312"/>
          <w:b w:val="0"/>
          <w:sz w:val="30"/>
          <w:szCs w:val="30"/>
        </w:rPr>
        <w:t>时，不得作为燃气直接燃烧。进行管道输送、瓦斯利用或者排空时，必须按有关标准的规定执行，并制定安全技术措施。</w:t>
      </w:r>
    </w:p>
    <w:p w:rsidR="007E0594" w:rsidRPr="00984382" w:rsidRDefault="009174E0" w:rsidP="00984382">
      <w:pPr>
        <w:adjustRightInd w:val="0"/>
        <w:snapToGrid w:val="0"/>
        <w:spacing w:line="360" w:lineRule="auto"/>
        <w:ind w:firstLine="600"/>
        <w:jc w:val="left"/>
        <w:rPr>
          <w:rFonts w:eastAsia="仿宋_GB2312"/>
          <w:b w:val="0"/>
          <w:color w:val="000000" w:themeColor="text1"/>
          <w:sz w:val="30"/>
          <w:szCs w:val="30"/>
        </w:rPr>
      </w:pPr>
      <w:r w:rsidRPr="00984382">
        <w:rPr>
          <w:rFonts w:eastAsia="仿宋_GB2312" w:hint="eastAsia"/>
          <w:b w:val="0"/>
          <w:sz w:val="30"/>
          <w:szCs w:val="30"/>
        </w:rPr>
        <w:lastRenderedPageBreak/>
        <w:t>【执行说明】</w:t>
      </w:r>
      <w:r w:rsidR="006E3587" w:rsidRPr="00984382">
        <w:rPr>
          <w:rFonts w:eastAsia="仿宋_GB2312" w:hint="eastAsia"/>
          <w:b w:val="0"/>
          <w:color w:val="000000" w:themeColor="text1"/>
          <w:sz w:val="30"/>
          <w:szCs w:val="30"/>
        </w:rPr>
        <w:t>“</w:t>
      </w:r>
      <w:r w:rsidRPr="00984382">
        <w:rPr>
          <w:rFonts w:eastAsia="仿宋_GB2312" w:hint="eastAsia"/>
          <w:b w:val="0"/>
          <w:color w:val="000000" w:themeColor="text1"/>
          <w:sz w:val="30"/>
          <w:szCs w:val="30"/>
        </w:rPr>
        <w:t>抽采的瓦斯浓度低于</w:t>
      </w:r>
      <w:r w:rsidRPr="00984382">
        <w:rPr>
          <w:rFonts w:eastAsia="仿宋_GB2312"/>
          <w:b w:val="0"/>
          <w:color w:val="000000" w:themeColor="text1"/>
          <w:sz w:val="30"/>
          <w:szCs w:val="30"/>
        </w:rPr>
        <w:t>30%</w:t>
      </w:r>
      <w:r w:rsidRPr="00984382">
        <w:rPr>
          <w:rFonts w:eastAsia="仿宋_GB2312"/>
          <w:b w:val="0"/>
          <w:color w:val="000000" w:themeColor="text1"/>
          <w:sz w:val="30"/>
          <w:szCs w:val="30"/>
        </w:rPr>
        <w:t>时，不得作为燃气直接燃烧</w:t>
      </w:r>
      <w:r w:rsidR="006E3587" w:rsidRPr="00984382">
        <w:rPr>
          <w:rFonts w:eastAsia="仿宋_GB2312" w:hint="eastAsia"/>
          <w:b w:val="0"/>
          <w:color w:val="000000" w:themeColor="text1"/>
          <w:sz w:val="30"/>
          <w:szCs w:val="30"/>
        </w:rPr>
        <w:t>”</w:t>
      </w:r>
      <w:r w:rsidRPr="00984382">
        <w:rPr>
          <w:rFonts w:eastAsia="仿宋_GB2312"/>
          <w:b w:val="0"/>
          <w:color w:val="000000" w:themeColor="text1"/>
          <w:sz w:val="30"/>
          <w:szCs w:val="30"/>
        </w:rPr>
        <w:t>是指：</w:t>
      </w:r>
      <w:r w:rsidR="007E0594" w:rsidRPr="00984382">
        <w:rPr>
          <w:rFonts w:eastAsia="仿宋_GB2312" w:hint="eastAsia"/>
          <w:b w:val="0"/>
          <w:color w:val="000000" w:themeColor="text1"/>
          <w:sz w:val="30"/>
          <w:szCs w:val="30"/>
        </w:rPr>
        <w:t>不得以直接燃烧的形式用作民用燃气、工业用燃气、燃煤锅炉的助燃燃气、燃气轮机的燃气等，但不包含浓度低于</w:t>
      </w:r>
      <w:r w:rsidR="007E0594" w:rsidRPr="00984382">
        <w:rPr>
          <w:rFonts w:eastAsia="仿宋_GB2312"/>
          <w:b w:val="0"/>
          <w:color w:val="000000" w:themeColor="text1"/>
          <w:sz w:val="30"/>
          <w:szCs w:val="30"/>
        </w:rPr>
        <w:t>1.5%</w:t>
      </w:r>
      <w:r w:rsidR="007E0594" w:rsidRPr="00984382">
        <w:rPr>
          <w:rFonts w:eastAsia="仿宋_GB2312" w:hint="eastAsia"/>
          <w:b w:val="0"/>
          <w:color w:val="000000" w:themeColor="text1"/>
          <w:sz w:val="30"/>
          <w:szCs w:val="30"/>
        </w:rPr>
        <w:t>的乏风瓦斯用于乏风助燃、氧化燃烧等。</w:t>
      </w:r>
    </w:p>
    <w:p w:rsidR="00130C16" w:rsidRPr="00984382" w:rsidRDefault="009174E0" w:rsidP="00984382">
      <w:pPr>
        <w:pStyle w:val="2"/>
        <w:spacing w:line="360" w:lineRule="auto"/>
        <w:jc w:val="center"/>
        <w:rPr>
          <w:b w:val="0"/>
          <w:sz w:val="36"/>
          <w:szCs w:val="36"/>
        </w:rPr>
      </w:pPr>
      <w:bookmarkStart w:id="95" w:name="_Toc461526370"/>
      <w:bookmarkStart w:id="96" w:name="_Toc438408644"/>
      <w:bookmarkStart w:id="97" w:name="_Toc30142"/>
      <w:bookmarkStart w:id="98" w:name="_Toc439316146"/>
      <w:bookmarkStart w:id="99" w:name="_Toc439669043"/>
      <w:r w:rsidRPr="00984382">
        <w:rPr>
          <w:rFonts w:hint="eastAsia"/>
          <w:b w:val="0"/>
          <w:sz w:val="36"/>
          <w:szCs w:val="36"/>
        </w:rPr>
        <w:t>第四章</w:t>
      </w:r>
      <w:r w:rsidR="00035101">
        <w:rPr>
          <w:rFonts w:hint="eastAsia"/>
          <w:b w:val="0"/>
          <w:sz w:val="36"/>
          <w:szCs w:val="36"/>
        </w:rPr>
        <w:t xml:space="preserve">  </w:t>
      </w:r>
      <w:r w:rsidRPr="00984382">
        <w:rPr>
          <w:rFonts w:hint="eastAsia"/>
          <w:b w:val="0"/>
          <w:sz w:val="36"/>
          <w:szCs w:val="36"/>
        </w:rPr>
        <w:t>煤（岩）与瓦斯（二氧化碳）突出防治</w:t>
      </w:r>
      <w:bookmarkEnd w:id="95"/>
    </w:p>
    <w:p w:rsidR="00130C16" w:rsidRPr="00984382" w:rsidRDefault="009174E0" w:rsidP="00984382">
      <w:pPr>
        <w:pStyle w:val="3"/>
        <w:spacing w:line="360" w:lineRule="auto"/>
        <w:jc w:val="left"/>
        <w:rPr>
          <w:rFonts w:ascii="黑体" w:hAnsi="黑体"/>
          <w:b w:val="0"/>
          <w:sz w:val="30"/>
          <w:szCs w:val="30"/>
        </w:rPr>
      </w:pPr>
      <w:bookmarkStart w:id="100" w:name="_Toc461526371"/>
      <w:r w:rsidRPr="00984382">
        <w:rPr>
          <w:rFonts w:ascii="黑体" w:eastAsia="黑体" w:hAnsi="黑体"/>
          <w:b w:val="0"/>
          <w:sz w:val="30"/>
          <w:szCs w:val="30"/>
        </w:rPr>
        <w:t>2</w:t>
      </w:r>
      <w:r w:rsidR="00102F3E" w:rsidRPr="00984382">
        <w:rPr>
          <w:rFonts w:ascii="黑体" w:eastAsia="黑体" w:hAnsi="黑体"/>
          <w:b w:val="0"/>
          <w:sz w:val="30"/>
          <w:szCs w:val="30"/>
        </w:rPr>
        <w:t>6</w:t>
      </w:r>
      <w:r w:rsidRPr="00984382">
        <w:rPr>
          <w:rFonts w:ascii="黑体" w:eastAsia="黑体" w:hAnsi="黑体"/>
          <w:b w:val="0"/>
          <w:sz w:val="30"/>
          <w:szCs w:val="30"/>
        </w:rPr>
        <w:t xml:space="preserve">. </w:t>
      </w:r>
      <w:r w:rsidRPr="00984382">
        <w:rPr>
          <w:rFonts w:ascii="黑体" w:eastAsia="黑体" w:hAnsi="黑体" w:hint="eastAsia"/>
          <w:b w:val="0"/>
          <w:sz w:val="30"/>
          <w:szCs w:val="30"/>
        </w:rPr>
        <w:t>第一百八十九条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突出矿井与突出煤层的鉴定</w:t>
      </w:r>
      <w:bookmarkEnd w:id="100"/>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】第一百八十九条</w:t>
      </w:r>
      <w:r w:rsidR="006E3587" w:rsidRPr="00984382">
        <w:rPr>
          <w:rFonts w:eastAsia="仿宋_GB2312" w:hint="eastAsia"/>
          <w:b w:val="0"/>
          <w:sz w:val="30"/>
          <w:szCs w:val="30"/>
        </w:rPr>
        <w:t>第一款至第四款</w:t>
      </w:r>
      <w:r w:rsidRPr="00984382">
        <w:rPr>
          <w:rFonts w:eastAsia="仿宋_GB2312"/>
          <w:b w:val="0"/>
          <w:sz w:val="30"/>
          <w:szCs w:val="30"/>
        </w:rPr>
        <w:t xml:space="preserve">  </w:t>
      </w:r>
      <w:r w:rsidRPr="00984382">
        <w:rPr>
          <w:rFonts w:eastAsia="仿宋_GB2312" w:hint="eastAsia"/>
          <w:b w:val="0"/>
          <w:sz w:val="30"/>
          <w:szCs w:val="30"/>
        </w:rPr>
        <w:t>在矿井井田范围内发生过煤（岩）与瓦斯（二氧化碳）突出的煤（岩）层或者经鉴定、认定为有突出危险的煤（岩）层为突出煤（岩）层。在矿井的开拓、生产范围内有突出煤（岩）层的矿井为突出矿井。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煤矿发生生产安全事故，经事故调查认定为突出事故的，发生事故的煤层直接认定为突出煤层，该矿井为突出矿井。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有下列情况之一的煤层，</w:t>
      </w:r>
      <w:r w:rsidRPr="00984382">
        <w:rPr>
          <w:rFonts w:eastAsia="仿宋_GB2312"/>
          <w:b w:val="0"/>
          <w:sz w:val="30"/>
          <w:szCs w:val="30"/>
        </w:rPr>
        <w:t xml:space="preserve"> </w:t>
      </w:r>
      <w:r w:rsidRPr="00984382">
        <w:rPr>
          <w:rFonts w:eastAsia="仿宋_GB2312" w:hint="eastAsia"/>
          <w:b w:val="0"/>
          <w:sz w:val="30"/>
          <w:szCs w:val="30"/>
        </w:rPr>
        <w:t>应当立即进行突出煤层鉴定，否则直接认定为突出煤层；鉴定未完成前，应当按照突出煤层管理：</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（一）有瓦斯动力现象的。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（二）瓦斯压力达到或者超过</w:t>
      </w:r>
      <w:r w:rsidRPr="00984382">
        <w:rPr>
          <w:rFonts w:eastAsia="仿宋_GB2312"/>
          <w:b w:val="0"/>
          <w:sz w:val="30"/>
          <w:szCs w:val="30"/>
        </w:rPr>
        <w:t>0.74MPa</w:t>
      </w:r>
      <w:r w:rsidRPr="00984382">
        <w:rPr>
          <w:rFonts w:eastAsia="仿宋_GB2312"/>
          <w:b w:val="0"/>
          <w:sz w:val="30"/>
          <w:szCs w:val="30"/>
        </w:rPr>
        <w:t>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（三）相邻矿井开采的同一煤层发生突出事故或者被鉴定、认定为突出煤层的。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煤矿企业应当将突出矿井及突出煤层的鉴定结果报省级煤炭行业管理部门和煤矿安全监察机构。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【执行说明】矿井井田范围是指由国土资源部门划定的矿井井田范围；开拓、生产范围的煤（岩）层包括开拓、生产的采掘工程直接进入的煤（岩）</w:t>
      </w:r>
      <w:r w:rsidRPr="00984382">
        <w:rPr>
          <w:rFonts w:eastAsia="仿宋_GB2312" w:hint="eastAsia"/>
          <w:b w:val="0"/>
          <w:sz w:val="30"/>
          <w:szCs w:val="30"/>
        </w:rPr>
        <w:lastRenderedPageBreak/>
        <w:t>层以及可能威胁到采掘作业安全的煤（岩）层。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经鉴定、认定突出危险的煤（岩）层是指符合以下条件之一的情况：</w:t>
      </w:r>
    </w:p>
    <w:p w:rsidR="00130C16" w:rsidRPr="00984382" w:rsidRDefault="008E138B"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w:t>
      </w:r>
      <w:r w:rsidR="009174E0" w:rsidRPr="00984382">
        <w:rPr>
          <w:rFonts w:eastAsia="仿宋_GB2312" w:hint="eastAsia"/>
          <w:b w:val="0"/>
          <w:sz w:val="30"/>
          <w:szCs w:val="30"/>
        </w:rPr>
        <w:t>发生过煤（岩）与瓦斯（二氧化碳）突出的煤（岩）层</w:t>
      </w:r>
      <w:r w:rsidR="00506E11">
        <w:rPr>
          <w:rFonts w:eastAsia="仿宋_GB2312" w:hint="eastAsia"/>
          <w:b w:val="0"/>
          <w:sz w:val="30"/>
          <w:szCs w:val="30"/>
        </w:rPr>
        <w:t>。</w:t>
      </w:r>
    </w:p>
    <w:p w:rsidR="00130C16" w:rsidRPr="00984382" w:rsidRDefault="008E138B"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w:t>
      </w:r>
      <w:r w:rsidR="009174E0" w:rsidRPr="00984382">
        <w:rPr>
          <w:rFonts w:eastAsia="仿宋_GB2312" w:hint="eastAsia"/>
          <w:b w:val="0"/>
          <w:sz w:val="30"/>
          <w:szCs w:val="30"/>
        </w:rPr>
        <w:t>发生煤（岩）瓦斯动力事故并经事故调查组认定为突出事故的煤（岩）层</w:t>
      </w:r>
      <w:r w:rsidR="00506E11">
        <w:rPr>
          <w:rFonts w:eastAsia="仿宋_GB2312" w:hint="eastAsia"/>
          <w:b w:val="0"/>
          <w:sz w:val="30"/>
          <w:szCs w:val="30"/>
        </w:rPr>
        <w:t>。</w:t>
      </w:r>
    </w:p>
    <w:p w:rsidR="00130C16" w:rsidRPr="00984382" w:rsidRDefault="008E138B"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w:t>
      </w:r>
      <w:r w:rsidR="009174E0" w:rsidRPr="00984382">
        <w:rPr>
          <w:rFonts w:eastAsia="仿宋_GB2312" w:hint="eastAsia"/>
          <w:b w:val="0"/>
          <w:sz w:val="30"/>
          <w:szCs w:val="30"/>
        </w:rPr>
        <w:t>突出危险性鉴定结论为有突出危险的煤（岩）</w:t>
      </w:r>
      <w:r w:rsidRPr="00984382">
        <w:rPr>
          <w:rFonts w:eastAsia="仿宋_GB2312" w:hint="eastAsia"/>
          <w:b w:val="0"/>
          <w:sz w:val="30"/>
          <w:szCs w:val="30"/>
        </w:rPr>
        <w:t>层</w:t>
      </w:r>
      <w:r w:rsidR="00506E11">
        <w:rPr>
          <w:rFonts w:eastAsia="仿宋_GB2312" w:hint="eastAsia"/>
          <w:b w:val="0"/>
          <w:sz w:val="30"/>
          <w:szCs w:val="30"/>
        </w:rPr>
        <w:t>。</w:t>
      </w:r>
    </w:p>
    <w:p w:rsidR="00130C16" w:rsidRPr="00984382" w:rsidRDefault="008E138B"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w:t>
      </w:r>
      <w:r w:rsidR="009174E0" w:rsidRPr="00984382">
        <w:rPr>
          <w:rFonts w:eastAsia="仿宋_GB2312" w:hint="eastAsia"/>
          <w:b w:val="0"/>
          <w:sz w:val="30"/>
          <w:szCs w:val="30"/>
        </w:rPr>
        <w:t>按照突出煤层管理但在半年内未完成突出危险性鉴定的煤（岩）层</w:t>
      </w:r>
      <w:r w:rsidR="00506E11">
        <w:rPr>
          <w:rFonts w:eastAsia="仿宋_GB2312" w:hint="eastAsia"/>
          <w:b w:val="0"/>
          <w:sz w:val="30"/>
          <w:szCs w:val="30"/>
        </w:rPr>
        <w:t>。</w:t>
      </w:r>
    </w:p>
    <w:p w:rsidR="00130C16" w:rsidRPr="00984382" w:rsidRDefault="008E138B"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w:t>
      </w:r>
      <w:r w:rsidR="009174E0" w:rsidRPr="00984382">
        <w:rPr>
          <w:rFonts w:eastAsia="仿宋_GB2312" w:hint="eastAsia"/>
          <w:b w:val="0"/>
          <w:sz w:val="30"/>
          <w:szCs w:val="30"/>
        </w:rPr>
        <w:t>煤矿企业认定为有突出危险的煤（岩）层。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突出煤（岩）层的鉴定或认定结果，应当由煤矿企业报省级煤炭行业管理部门和煤矿安全监察</w:t>
      </w:r>
      <w:r w:rsidR="006E3587" w:rsidRPr="00984382">
        <w:rPr>
          <w:rFonts w:eastAsia="仿宋_GB2312" w:hint="eastAsia"/>
          <w:b w:val="0"/>
          <w:sz w:val="30"/>
          <w:szCs w:val="30"/>
        </w:rPr>
        <w:t>局</w:t>
      </w:r>
      <w:r w:rsidRPr="00984382">
        <w:rPr>
          <w:rFonts w:eastAsia="仿宋_GB2312" w:hint="eastAsia"/>
          <w:b w:val="0"/>
          <w:sz w:val="30"/>
          <w:szCs w:val="30"/>
        </w:rPr>
        <w:t>。</w:t>
      </w:r>
    </w:p>
    <w:p w:rsidR="00130C16" w:rsidRPr="00984382" w:rsidRDefault="00102F3E" w:rsidP="00984382">
      <w:pPr>
        <w:pStyle w:val="3"/>
        <w:spacing w:line="360" w:lineRule="auto"/>
        <w:jc w:val="left"/>
        <w:rPr>
          <w:rFonts w:ascii="黑体" w:hAnsi="黑体"/>
          <w:b w:val="0"/>
          <w:sz w:val="30"/>
          <w:szCs w:val="30"/>
        </w:rPr>
      </w:pPr>
      <w:bookmarkStart w:id="101" w:name="_Toc461526372"/>
      <w:r w:rsidRPr="00984382">
        <w:rPr>
          <w:rFonts w:ascii="黑体" w:eastAsia="黑体" w:hAnsi="黑体"/>
          <w:b w:val="0"/>
          <w:sz w:val="30"/>
          <w:szCs w:val="30"/>
        </w:rPr>
        <w:t>27</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第一百九十一条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突出防治的原则与要求</w:t>
      </w:r>
      <w:bookmarkEnd w:id="101"/>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】第一百九十一条</w:t>
      </w:r>
      <w:r w:rsidRPr="00984382">
        <w:rPr>
          <w:rFonts w:eastAsia="仿宋_GB2312"/>
          <w:b w:val="0"/>
          <w:sz w:val="30"/>
          <w:szCs w:val="30"/>
        </w:rPr>
        <w:t xml:space="preserve">  </w:t>
      </w:r>
      <w:r w:rsidRPr="00984382">
        <w:rPr>
          <w:rFonts w:eastAsia="仿宋_GB2312" w:hint="eastAsia"/>
          <w:b w:val="0"/>
          <w:sz w:val="30"/>
          <w:szCs w:val="30"/>
        </w:rPr>
        <w:t>突出矿井的防突工作必须坚持区域综合防突措施先行、局部综合防突措施补充的原则。</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区域综合防突措施包括区域突出危险性预测、区域防突措施、区域防突措施效果检验和区域验证等内容。</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局部综合防突措施包括工作面突出危险性预测、工作面防突措施、工作面防突措施效果检验和安全防护措施等内容。</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突出矿井的新采区和新水平进行开拓设计前</w:t>
      </w:r>
      <w:r w:rsidR="00772484" w:rsidRPr="00984382">
        <w:rPr>
          <w:rFonts w:eastAsia="仿宋_GB2312" w:hint="eastAsia"/>
          <w:b w:val="0"/>
          <w:sz w:val="30"/>
          <w:szCs w:val="30"/>
        </w:rPr>
        <w:t>，</w:t>
      </w:r>
      <w:r w:rsidRPr="00984382">
        <w:rPr>
          <w:rFonts w:eastAsia="仿宋_GB2312"/>
          <w:b w:val="0"/>
          <w:sz w:val="30"/>
          <w:szCs w:val="30"/>
        </w:rPr>
        <w:t>应当对开拓采区或者开拓水平内平均厚度在</w:t>
      </w:r>
      <w:r w:rsidRPr="00984382">
        <w:rPr>
          <w:rFonts w:eastAsia="仿宋_GB2312"/>
          <w:b w:val="0"/>
          <w:sz w:val="30"/>
          <w:szCs w:val="30"/>
        </w:rPr>
        <w:t>0.3m</w:t>
      </w:r>
      <w:r w:rsidRPr="00984382">
        <w:rPr>
          <w:rFonts w:eastAsia="仿宋_GB2312"/>
          <w:b w:val="0"/>
          <w:sz w:val="30"/>
          <w:szCs w:val="30"/>
        </w:rPr>
        <w:t>以上的煤层进行突出危险性评估</w:t>
      </w:r>
      <w:r w:rsidR="00772484" w:rsidRPr="00984382">
        <w:rPr>
          <w:rFonts w:eastAsia="仿宋_GB2312" w:hint="eastAsia"/>
          <w:b w:val="0"/>
          <w:sz w:val="30"/>
          <w:szCs w:val="30"/>
        </w:rPr>
        <w:t>，</w:t>
      </w:r>
      <w:r w:rsidRPr="00984382">
        <w:rPr>
          <w:rFonts w:eastAsia="仿宋_GB2312" w:hint="eastAsia"/>
          <w:b w:val="0"/>
          <w:sz w:val="30"/>
          <w:szCs w:val="30"/>
        </w:rPr>
        <w:t>评估结论作为开拓采区或者开拓水平设计的依据。对评估为无突出危险的煤层，所有井巷揭煤作业还必须采取区域或者局部综合防突措施；对评估为有突出危险的煤层，按突出煤层进行设计。</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突出煤层突出危险区必须采取区域防突措施，严禁在区域防突措施效</w:t>
      </w:r>
      <w:r w:rsidRPr="00984382">
        <w:rPr>
          <w:rFonts w:eastAsia="仿宋_GB2312" w:hint="eastAsia"/>
          <w:b w:val="0"/>
          <w:sz w:val="30"/>
          <w:szCs w:val="30"/>
        </w:rPr>
        <w:lastRenderedPageBreak/>
        <w:t>果未达到要求的区域进行采掘作业。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施工中发现有突出预兆或者发生突出的区域，必须采取区域综合防突措施。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经区域验证有突出危险，则该区域必须采取区域或者局部综合防突措施。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按突出煤层管理的煤层，必须采取区域或者局部综合防突措施。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在突出煤层进行采掘作业期间必须采取安全防护措施。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【执行说明】突出生产矿井防治突出程序按图</w:t>
      </w:r>
      <w:r w:rsidRPr="00984382">
        <w:rPr>
          <w:rFonts w:eastAsia="仿宋_GB2312"/>
          <w:b w:val="0"/>
          <w:sz w:val="30"/>
          <w:szCs w:val="30"/>
        </w:rPr>
        <w:t>7</w:t>
      </w:r>
      <w:r w:rsidRPr="00984382">
        <w:rPr>
          <w:rFonts w:eastAsia="仿宋_GB2312"/>
          <w:b w:val="0"/>
          <w:sz w:val="30"/>
          <w:szCs w:val="30"/>
        </w:rPr>
        <w:t>执行：</w:t>
      </w:r>
    </w:p>
    <w:p w:rsidR="00130C16" w:rsidRPr="00984382" w:rsidRDefault="00C9492F" w:rsidP="00A13595">
      <w:pPr>
        <w:adjustRightInd w:val="0"/>
        <w:snapToGrid w:val="0"/>
        <w:spacing w:line="360" w:lineRule="auto"/>
        <w:ind w:firstLine="562"/>
        <w:jc w:val="center"/>
        <w:rPr>
          <w:rFonts w:eastAsia="仿宋_GB2312"/>
          <w:b w:val="0"/>
          <w:szCs w:val="28"/>
        </w:rPr>
      </w:pPr>
      <w:r w:rsidRPr="00B766DD">
        <w:rPr>
          <w:noProof/>
        </w:rPr>
        <w:drawing>
          <wp:inline distT="0" distB="0" distL="0" distR="0" wp14:anchorId="18AA508F" wp14:editId="58E13F96">
            <wp:extent cx="3705225" cy="5391150"/>
            <wp:effectExtent l="0" t="0" r="9525" b="0"/>
            <wp:docPr id="43" name="图片 43" descr="D:\安装文件\Tencent\QQ\Users\402397066\FileRecv\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安装文件\Tencent\QQ\Users\402397066\FileRecv\07.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5225" cy="5391150"/>
                    </a:xfrm>
                    <a:prstGeom prst="rect">
                      <a:avLst/>
                    </a:prstGeom>
                    <a:noFill/>
                    <a:ln>
                      <a:noFill/>
                    </a:ln>
                  </pic:spPr>
                </pic:pic>
              </a:graphicData>
            </a:graphic>
          </wp:inline>
        </w:drawing>
      </w:r>
    </w:p>
    <w:p w:rsidR="00130C16" w:rsidRPr="00984382" w:rsidRDefault="009174E0" w:rsidP="00984382">
      <w:pPr>
        <w:adjustRightInd w:val="0"/>
        <w:snapToGrid w:val="0"/>
        <w:spacing w:line="360" w:lineRule="auto"/>
        <w:ind w:firstLine="480"/>
        <w:jc w:val="center"/>
        <w:rPr>
          <w:rFonts w:eastAsia="仿宋_GB2312"/>
          <w:b w:val="0"/>
          <w:sz w:val="24"/>
          <w:szCs w:val="24"/>
        </w:rPr>
      </w:pPr>
      <w:r w:rsidRPr="00984382">
        <w:rPr>
          <w:rFonts w:eastAsia="仿宋_GB2312" w:hint="eastAsia"/>
          <w:b w:val="0"/>
          <w:sz w:val="24"/>
          <w:szCs w:val="24"/>
        </w:rPr>
        <w:t>图</w:t>
      </w:r>
      <w:r w:rsidRPr="00984382">
        <w:rPr>
          <w:rFonts w:eastAsia="仿宋_GB2312"/>
          <w:b w:val="0"/>
          <w:sz w:val="24"/>
          <w:szCs w:val="24"/>
        </w:rPr>
        <w:t>7</w:t>
      </w:r>
      <w:r w:rsidR="002A1EF0" w:rsidRPr="00984382">
        <w:rPr>
          <w:rFonts w:eastAsia="仿宋_GB2312"/>
          <w:b w:val="0"/>
          <w:sz w:val="24"/>
          <w:szCs w:val="24"/>
        </w:rPr>
        <w:t xml:space="preserve">  </w:t>
      </w:r>
      <w:r w:rsidRPr="00984382">
        <w:rPr>
          <w:rFonts w:eastAsia="仿宋_GB2312" w:hint="eastAsia"/>
          <w:b w:val="0"/>
          <w:sz w:val="24"/>
          <w:szCs w:val="24"/>
        </w:rPr>
        <w:t>突出生产矿井防治突出程序图</w:t>
      </w:r>
    </w:p>
    <w:p w:rsidR="00130C16" w:rsidRPr="00984382" w:rsidRDefault="00102F3E" w:rsidP="00984382">
      <w:pPr>
        <w:pStyle w:val="3"/>
        <w:spacing w:line="360" w:lineRule="auto"/>
        <w:jc w:val="left"/>
        <w:rPr>
          <w:rFonts w:ascii="黑体" w:hAnsi="黑体"/>
          <w:b w:val="0"/>
          <w:sz w:val="30"/>
          <w:szCs w:val="30"/>
        </w:rPr>
      </w:pPr>
      <w:bookmarkStart w:id="102" w:name="_Toc461526373"/>
      <w:r w:rsidRPr="00984382">
        <w:rPr>
          <w:rFonts w:ascii="黑体" w:eastAsia="黑体" w:hAnsi="黑体"/>
          <w:b w:val="0"/>
          <w:sz w:val="30"/>
          <w:szCs w:val="30"/>
        </w:rPr>
        <w:lastRenderedPageBreak/>
        <w:t>28</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第二百零一条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典型的瓦斯突出预兆</w:t>
      </w:r>
      <w:bookmarkEnd w:id="102"/>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】第二百零一条</w:t>
      </w:r>
      <w:r w:rsidR="00D9512B" w:rsidRPr="00984382">
        <w:rPr>
          <w:rFonts w:eastAsia="仿宋_GB2312" w:hint="eastAsia"/>
          <w:b w:val="0"/>
          <w:sz w:val="30"/>
          <w:szCs w:val="30"/>
        </w:rPr>
        <w:t>第一款</w:t>
      </w:r>
      <w:r w:rsidRPr="00984382">
        <w:rPr>
          <w:rFonts w:eastAsia="仿宋_GB2312"/>
          <w:b w:val="0"/>
          <w:sz w:val="30"/>
          <w:szCs w:val="30"/>
        </w:rPr>
        <w:t xml:space="preserve">  </w:t>
      </w:r>
      <w:r w:rsidRPr="00984382">
        <w:rPr>
          <w:rFonts w:eastAsia="仿宋_GB2312" w:hint="eastAsia"/>
          <w:b w:val="0"/>
          <w:sz w:val="30"/>
          <w:szCs w:val="30"/>
        </w:rPr>
        <w:t>突出煤层工作面的作业人员、瓦斯检查工、班组长应掌握突出预兆。有突出预兆时，必须立即停止作业，按避灾路线撤出，并报告矿调度室。</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班组长、瓦斯检查工、矿调度员有权责令相关现场作业人员停止作业，停电撤人。</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【执行说明】典型的瓦斯突出预兆分为有声预兆和无声预兆。</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有声预兆主要包括：响煤炮声（机枪声、闷雷声、劈裂声）</w:t>
      </w:r>
      <w:r w:rsidR="008E138B" w:rsidRPr="00984382">
        <w:rPr>
          <w:rFonts w:eastAsia="仿宋_GB2312" w:hint="eastAsia"/>
          <w:b w:val="0"/>
          <w:sz w:val="30"/>
          <w:szCs w:val="30"/>
        </w:rPr>
        <w:t>，</w:t>
      </w:r>
      <w:r w:rsidRPr="00984382">
        <w:rPr>
          <w:rFonts w:eastAsia="仿宋_GB2312" w:hint="eastAsia"/>
          <w:b w:val="0"/>
          <w:sz w:val="30"/>
          <w:szCs w:val="30"/>
        </w:rPr>
        <w:t>支柱折断声</w:t>
      </w:r>
      <w:r w:rsidR="008E138B" w:rsidRPr="00984382">
        <w:rPr>
          <w:rFonts w:eastAsia="仿宋_GB2312" w:hint="eastAsia"/>
          <w:b w:val="0"/>
          <w:sz w:val="30"/>
          <w:szCs w:val="30"/>
        </w:rPr>
        <w:t>，</w:t>
      </w:r>
      <w:r w:rsidRPr="00984382">
        <w:rPr>
          <w:rFonts w:eastAsia="仿宋_GB2312" w:hint="eastAsia"/>
          <w:b w:val="0"/>
          <w:sz w:val="30"/>
          <w:szCs w:val="30"/>
        </w:rPr>
        <w:t>夹钻顶钻</w:t>
      </w:r>
      <w:r w:rsidR="008E138B" w:rsidRPr="00984382">
        <w:rPr>
          <w:rFonts w:eastAsia="仿宋_GB2312" w:hint="eastAsia"/>
          <w:b w:val="0"/>
          <w:sz w:val="30"/>
          <w:szCs w:val="30"/>
        </w:rPr>
        <w:t>，</w:t>
      </w:r>
      <w:r w:rsidRPr="00984382">
        <w:rPr>
          <w:rFonts w:eastAsia="仿宋_GB2312" w:hint="eastAsia"/>
          <w:b w:val="0"/>
          <w:sz w:val="30"/>
          <w:szCs w:val="30"/>
        </w:rPr>
        <w:t>打钻喷煤、喷瓦斯等</w:t>
      </w:r>
      <w:r w:rsidR="00A65CEE" w:rsidRPr="00984382">
        <w:rPr>
          <w:rFonts w:eastAsia="仿宋_GB2312" w:hint="eastAsia"/>
          <w:b w:val="0"/>
          <w:sz w:val="30"/>
          <w:szCs w:val="30"/>
        </w:rPr>
        <w:t>。</w:t>
      </w:r>
      <w:r w:rsidRPr="00984382">
        <w:rPr>
          <w:rFonts w:eastAsia="仿宋_GB2312" w:hint="eastAsia"/>
          <w:b w:val="0"/>
          <w:sz w:val="30"/>
          <w:szCs w:val="30"/>
        </w:rPr>
        <w:t>无声预兆主要包括：煤层结构变化，层理紊乱，煤变软、光泽变暗，煤层由薄变厚，倾角由小变大，工作面煤体和支架压力增大，煤壁外鼓、掉渣等，瓦斯涌出量增大或忽大忽小，煤尘增大，空气气味异常、闷人，煤壁温度降低、挂汗等。</w:t>
      </w:r>
    </w:p>
    <w:p w:rsidR="00130C16" w:rsidRPr="00984382" w:rsidRDefault="009174E0" w:rsidP="00984382">
      <w:pPr>
        <w:pStyle w:val="3"/>
        <w:spacing w:line="360" w:lineRule="auto"/>
        <w:jc w:val="left"/>
        <w:rPr>
          <w:rFonts w:ascii="黑体" w:hAnsi="黑体"/>
          <w:b w:val="0"/>
          <w:sz w:val="30"/>
          <w:szCs w:val="30"/>
        </w:rPr>
      </w:pPr>
      <w:bookmarkStart w:id="103" w:name="_Toc461526374"/>
      <w:r w:rsidRPr="00984382">
        <w:rPr>
          <w:rFonts w:ascii="黑体" w:eastAsia="黑体" w:hAnsi="黑体"/>
          <w:b w:val="0"/>
          <w:sz w:val="30"/>
          <w:szCs w:val="30"/>
        </w:rPr>
        <w:t>2</w:t>
      </w:r>
      <w:r w:rsidR="00102F3E" w:rsidRPr="00984382">
        <w:rPr>
          <w:rFonts w:ascii="黑体" w:eastAsia="黑体" w:hAnsi="黑体"/>
          <w:b w:val="0"/>
          <w:sz w:val="30"/>
          <w:szCs w:val="30"/>
        </w:rPr>
        <w:t>9</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第二百零六条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不具备保护层开采条件的突出厚煤层的认定</w:t>
      </w:r>
      <w:bookmarkEnd w:id="103"/>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】第二百零六条</w:t>
      </w:r>
      <w:r w:rsidRPr="00984382">
        <w:rPr>
          <w:rFonts w:eastAsia="仿宋_GB2312"/>
          <w:b w:val="0"/>
          <w:sz w:val="30"/>
          <w:szCs w:val="30"/>
        </w:rPr>
        <w:t xml:space="preserve">  </w:t>
      </w:r>
      <w:r w:rsidRPr="00984382">
        <w:rPr>
          <w:rFonts w:eastAsia="仿宋_GB2312" w:hint="eastAsia"/>
          <w:b w:val="0"/>
          <w:sz w:val="30"/>
          <w:szCs w:val="30"/>
        </w:rPr>
        <w:t>对不具备保护层开采条件的突出厚煤层，利用上分层或者上区段开采后形成的卸压作用保护下分层或者下区段时，应当依据实际考察结果来确定其有效保护范围。</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【执行说明】不具备保护层开采条件主要</w:t>
      </w:r>
      <w:r w:rsidR="00A65CEE" w:rsidRPr="00984382">
        <w:rPr>
          <w:rFonts w:eastAsia="仿宋_GB2312" w:hint="eastAsia"/>
          <w:b w:val="0"/>
          <w:sz w:val="30"/>
          <w:szCs w:val="30"/>
        </w:rPr>
        <w:t>是</w:t>
      </w:r>
      <w:r w:rsidRPr="00984382">
        <w:rPr>
          <w:rFonts w:eastAsia="仿宋_GB2312" w:hint="eastAsia"/>
          <w:b w:val="0"/>
          <w:sz w:val="30"/>
          <w:szCs w:val="30"/>
        </w:rPr>
        <w:t>指开采单一煤层的，开采煤层群时在有效保护垂距内没有厚度为</w:t>
      </w:r>
      <w:r w:rsidRPr="00984382">
        <w:rPr>
          <w:rFonts w:eastAsia="仿宋_GB2312"/>
          <w:b w:val="0"/>
          <w:sz w:val="30"/>
          <w:szCs w:val="30"/>
        </w:rPr>
        <w:t>0.5m</w:t>
      </w:r>
      <w:r w:rsidRPr="00984382">
        <w:rPr>
          <w:rFonts w:eastAsia="仿宋_GB2312"/>
          <w:b w:val="0"/>
          <w:sz w:val="30"/>
          <w:szCs w:val="30"/>
        </w:rPr>
        <w:t>及以上无突出危险煤层的，开采煤层距离突出煤层太近可能破坏突出煤层开采条件或使突出煤层威胁到开采煤层安全的。</w:t>
      </w:r>
    </w:p>
    <w:p w:rsidR="00130C16" w:rsidRPr="00984382" w:rsidRDefault="009174E0" w:rsidP="00984382">
      <w:pPr>
        <w:pStyle w:val="3"/>
        <w:spacing w:line="360" w:lineRule="auto"/>
        <w:jc w:val="left"/>
        <w:rPr>
          <w:rFonts w:ascii="黑体" w:hAnsi="黑体"/>
          <w:b w:val="0"/>
          <w:sz w:val="30"/>
          <w:szCs w:val="30"/>
        </w:rPr>
      </w:pPr>
      <w:bookmarkStart w:id="104" w:name="_Toc461526375"/>
      <w:r w:rsidRPr="00984382">
        <w:rPr>
          <w:rFonts w:ascii="黑体" w:eastAsia="黑体" w:hAnsi="黑体"/>
          <w:b w:val="0"/>
          <w:sz w:val="30"/>
          <w:szCs w:val="30"/>
        </w:rPr>
        <w:t>3</w:t>
      </w:r>
      <w:r w:rsidR="00102F3E" w:rsidRPr="00984382">
        <w:rPr>
          <w:rFonts w:ascii="黑体" w:eastAsia="黑体" w:hAnsi="黑体"/>
          <w:b w:val="0"/>
          <w:sz w:val="30"/>
          <w:szCs w:val="30"/>
        </w:rPr>
        <w:t>0</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第二百零九条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预抽煤层瓦斯区域防突控制范围</w:t>
      </w:r>
      <w:bookmarkEnd w:id="104"/>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】第二百零九条</w:t>
      </w:r>
      <w:r w:rsidRPr="00984382">
        <w:rPr>
          <w:rFonts w:eastAsia="仿宋_GB2312"/>
          <w:b w:val="0"/>
          <w:sz w:val="30"/>
          <w:szCs w:val="30"/>
        </w:rPr>
        <w:t xml:space="preserve">  </w:t>
      </w:r>
      <w:r w:rsidRPr="00984382">
        <w:rPr>
          <w:rFonts w:eastAsia="仿宋_GB2312" w:hint="eastAsia"/>
          <w:b w:val="0"/>
          <w:sz w:val="30"/>
          <w:szCs w:val="30"/>
        </w:rPr>
        <w:t>采取预抽煤层瓦斯区域防突措施时，应当遵守下列规定：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（一）预抽区段煤层瓦斯的钻孔应当控制区段内的整个回采区域、两侧回采巷道及其外侧如下范围内的煤层：倾斜、急倾斜煤层巷道上帮轮廓线外至少</w:t>
      </w:r>
      <w:r w:rsidRPr="00984382">
        <w:rPr>
          <w:rFonts w:eastAsia="仿宋_GB2312"/>
          <w:b w:val="0"/>
          <w:sz w:val="30"/>
          <w:szCs w:val="30"/>
        </w:rPr>
        <w:t>20m</w:t>
      </w:r>
      <w:r w:rsidRPr="00984382">
        <w:rPr>
          <w:rFonts w:eastAsia="仿宋_GB2312"/>
          <w:b w:val="0"/>
          <w:sz w:val="30"/>
          <w:szCs w:val="30"/>
        </w:rPr>
        <w:t>，下</w:t>
      </w:r>
      <w:r w:rsidRPr="00984382">
        <w:rPr>
          <w:rFonts w:eastAsia="仿宋_GB2312" w:hint="eastAsia"/>
          <w:b w:val="0"/>
          <w:sz w:val="30"/>
          <w:szCs w:val="30"/>
        </w:rPr>
        <w:t>帮至少</w:t>
      </w:r>
      <w:r w:rsidRPr="00984382">
        <w:rPr>
          <w:rFonts w:eastAsia="仿宋_GB2312"/>
          <w:b w:val="0"/>
          <w:sz w:val="30"/>
          <w:szCs w:val="30"/>
        </w:rPr>
        <w:t>10m</w:t>
      </w:r>
      <w:r w:rsidRPr="00984382">
        <w:rPr>
          <w:rFonts w:eastAsia="仿宋_GB2312"/>
          <w:b w:val="0"/>
          <w:sz w:val="30"/>
          <w:szCs w:val="30"/>
        </w:rPr>
        <w:t>；其他煤层为巷道两侧轮廓线外至少各</w:t>
      </w:r>
      <w:r w:rsidRPr="00984382">
        <w:rPr>
          <w:rFonts w:eastAsia="仿宋_GB2312"/>
          <w:b w:val="0"/>
          <w:sz w:val="30"/>
          <w:szCs w:val="30"/>
        </w:rPr>
        <w:t>15m</w:t>
      </w:r>
      <w:r w:rsidRPr="00984382">
        <w:rPr>
          <w:rFonts w:eastAsia="仿宋_GB2312"/>
          <w:b w:val="0"/>
          <w:sz w:val="30"/>
          <w:szCs w:val="30"/>
        </w:rPr>
        <w:t>。以上所述的钻孔控制范围均为沿煤层层面方向（以下同）。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【执行说明】“回采巷道及其外侧如下范围内的煤层”，是指如图</w:t>
      </w:r>
      <w:r w:rsidRPr="00984382">
        <w:rPr>
          <w:rFonts w:eastAsia="仿宋_GB2312"/>
          <w:b w:val="0"/>
          <w:sz w:val="30"/>
          <w:szCs w:val="30"/>
        </w:rPr>
        <w:t>8</w:t>
      </w:r>
      <w:r w:rsidRPr="00984382">
        <w:rPr>
          <w:rFonts w:eastAsia="仿宋_GB2312" w:hint="eastAsia"/>
          <w:b w:val="0"/>
          <w:sz w:val="30"/>
          <w:szCs w:val="30"/>
        </w:rPr>
        <w:t>所示的巷道尺寸为</w:t>
      </w:r>
      <w:r w:rsidRPr="00984382">
        <w:rPr>
          <w:rFonts w:eastAsia="仿宋_GB2312"/>
          <w:b w:val="0"/>
          <w:i/>
          <w:sz w:val="30"/>
          <w:szCs w:val="30"/>
        </w:rPr>
        <w:t>c</w:t>
      </w:r>
      <w:r w:rsidRPr="00984382">
        <w:rPr>
          <w:rFonts w:eastAsia="仿宋_GB2312" w:hint="eastAsia"/>
          <w:b w:val="0"/>
          <w:sz w:val="30"/>
          <w:szCs w:val="30"/>
        </w:rPr>
        <w:t>及其外（两）侧尺寸为</w:t>
      </w:r>
      <w:r w:rsidRPr="00984382">
        <w:rPr>
          <w:rFonts w:eastAsia="仿宋_GB2312"/>
          <w:b w:val="0"/>
          <w:i/>
          <w:sz w:val="30"/>
          <w:szCs w:val="30"/>
        </w:rPr>
        <w:t>a</w:t>
      </w:r>
      <w:r w:rsidRPr="00984382">
        <w:rPr>
          <w:rFonts w:eastAsia="仿宋_GB2312" w:hint="eastAsia"/>
          <w:b w:val="0"/>
          <w:sz w:val="30"/>
          <w:szCs w:val="30"/>
        </w:rPr>
        <w:t>和</w:t>
      </w:r>
      <w:r w:rsidRPr="00984382">
        <w:rPr>
          <w:rFonts w:eastAsia="仿宋_GB2312"/>
          <w:b w:val="0"/>
          <w:i/>
          <w:sz w:val="30"/>
          <w:szCs w:val="30"/>
        </w:rPr>
        <w:t>b</w:t>
      </w:r>
      <w:r w:rsidRPr="00984382">
        <w:rPr>
          <w:rFonts w:eastAsia="仿宋_GB2312" w:hint="eastAsia"/>
          <w:b w:val="0"/>
          <w:sz w:val="30"/>
          <w:szCs w:val="30"/>
        </w:rPr>
        <w:t>的范围。对于倾斜、急倾斜煤层</w:t>
      </w:r>
      <w:r w:rsidRPr="00984382">
        <w:rPr>
          <w:rFonts w:eastAsia="仿宋_GB2312"/>
          <w:b w:val="0"/>
          <w:i/>
          <w:sz w:val="30"/>
          <w:szCs w:val="30"/>
        </w:rPr>
        <w:t>a</w:t>
      </w:r>
      <w:r w:rsidRPr="00984382">
        <w:rPr>
          <w:rFonts w:eastAsia="仿宋_GB2312" w:hint="eastAsia"/>
          <w:b w:val="0"/>
          <w:sz w:val="30"/>
          <w:szCs w:val="30"/>
        </w:rPr>
        <w:t>≥</w:t>
      </w:r>
      <w:r w:rsidRPr="00984382">
        <w:rPr>
          <w:rFonts w:eastAsia="仿宋_GB2312"/>
          <w:b w:val="0"/>
          <w:sz w:val="30"/>
          <w:szCs w:val="30"/>
        </w:rPr>
        <w:t>20m</w:t>
      </w:r>
      <w:r w:rsidRPr="00984382">
        <w:rPr>
          <w:rFonts w:eastAsia="仿宋_GB2312"/>
          <w:b w:val="0"/>
          <w:sz w:val="30"/>
          <w:szCs w:val="30"/>
        </w:rPr>
        <w:t>、</w:t>
      </w:r>
      <w:r w:rsidRPr="00984382">
        <w:rPr>
          <w:rFonts w:eastAsia="仿宋_GB2312"/>
          <w:b w:val="0"/>
          <w:i/>
          <w:sz w:val="30"/>
          <w:szCs w:val="30"/>
        </w:rPr>
        <w:t>b</w:t>
      </w:r>
      <w:r w:rsidRPr="00984382">
        <w:rPr>
          <w:rFonts w:eastAsia="仿宋_GB2312" w:hint="eastAsia"/>
          <w:b w:val="0"/>
          <w:sz w:val="30"/>
          <w:szCs w:val="30"/>
        </w:rPr>
        <w:t>≥</w:t>
      </w:r>
      <w:r w:rsidRPr="00984382">
        <w:rPr>
          <w:rFonts w:eastAsia="仿宋_GB2312"/>
          <w:b w:val="0"/>
          <w:sz w:val="30"/>
          <w:szCs w:val="30"/>
        </w:rPr>
        <w:t>10m</w:t>
      </w:r>
      <w:r w:rsidRPr="00984382">
        <w:rPr>
          <w:rFonts w:eastAsia="仿宋_GB2312"/>
          <w:b w:val="0"/>
          <w:sz w:val="30"/>
          <w:szCs w:val="30"/>
        </w:rPr>
        <w:t>，近水平、缓倾斜煤层</w:t>
      </w:r>
      <w:r w:rsidRPr="00984382">
        <w:rPr>
          <w:rFonts w:eastAsia="仿宋_GB2312"/>
          <w:b w:val="0"/>
          <w:i/>
          <w:sz w:val="30"/>
          <w:szCs w:val="30"/>
        </w:rPr>
        <w:t>a</w:t>
      </w:r>
      <w:r w:rsidRPr="00984382">
        <w:rPr>
          <w:rFonts w:eastAsia="仿宋_GB2312" w:hint="eastAsia"/>
          <w:b w:val="0"/>
          <w:sz w:val="30"/>
          <w:szCs w:val="30"/>
        </w:rPr>
        <w:t>≥</w:t>
      </w:r>
      <w:r w:rsidRPr="00984382">
        <w:rPr>
          <w:rFonts w:eastAsia="仿宋_GB2312"/>
          <w:b w:val="0"/>
          <w:sz w:val="30"/>
          <w:szCs w:val="30"/>
        </w:rPr>
        <w:t>15m</w:t>
      </w:r>
      <w:r w:rsidRPr="00984382">
        <w:rPr>
          <w:rFonts w:eastAsia="仿宋_GB2312"/>
          <w:b w:val="0"/>
          <w:sz w:val="30"/>
          <w:szCs w:val="30"/>
        </w:rPr>
        <w:t>、</w:t>
      </w:r>
      <w:r w:rsidRPr="00984382">
        <w:rPr>
          <w:rFonts w:eastAsia="仿宋_GB2312"/>
          <w:b w:val="0"/>
          <w:i/>
          <w:sz w:val="30"/>
          <w:szCs w:val="30"/>
        </w:rPr>
        <w:t>b</w:t>
      </w:r>
      <w:r w:rsidRPr="00984382">
        <w:rPr>
          <w:rFonts w:eastAsia="仿宋_GB2312" w:hint="eastAsia"/>
          <w:b w:val="0"/>
          <w:sz w:val="30"/>
          <w:szCs w:val="30"/>
        </w:rPr>
        <w:t>≥</w:t>
      </w:r>
      <w:r w:rsidRPr="00984382">
        <w:rPr>
          <w:rFonts w:eastAsia="仿宋_GB2312"/>
          <w:b w:val="0"/>
          <w:sz w:val="30"/>
          <w:szCs w:val="30"/>
        </w:rPr>
        <w:t>15m</w:t>
      </w:r>
      <w:r w:rsidRPr="00984382">
        <w:rPr>
          <w:rFonts w:eastAsia="仿宋_GB2312"/>
          <w:b w:val="0"/>
          <w:sz w:val="30"/>
          <w:szCs w:val="30"/>
        </w:rPr>
        <w:t>。沿煤层层面方向包括巷道在内的宽度为</w:t>
      </w:r>
      <w:r w:rsidRPr="00984382">
        <w:rPr>
          <w:rFonts w:eastAsia="仿宋_GB2312"/>
          <w:b w:val="0"/>
          <w:i/>
          <w:sz w:val="30"/>
          <w:szCs w:val="30"/>
        </w:rPr>
        <w:t>a</w:t>
      </w:r>
      <w:r w:rsidRPr="00984382">
        <w:rPr>
          <w:rFonts w:eastAsia="仿宋_GB2312" w:hint="eastAsia"/>
          <w:b w:val="0"/>
          <w:sz w:val="30"/>
          <w:szCs w:val="30"/>
        </w:rPr>
        <w:t>＋</w:t>
      </w:r>
      <w:r w:rsidRPr="00984382">
        <w:rPr>
          <w:rFonts w:eastAsia="仿宋_GB2312"/>
          <w:b w:val="0"/>
          <w:i/>
          <w:sz w:val="30"/>
          <w:szCs w:val="30"/>
        </w:rPr>
        <w:t>b</w:t>
      </w:r>
      <w:r w:rsidRPr="00984382">
        <w:rPr>
          <w:rFonts w:eastAsia="仿宋_GB2312" w:hint="eastAsia"/>
          <w:b w:val="0"/>
          <w:sz w:val="30"/>
          <w:szCs w:val="30"/>
        </w:rPr>
        <w:t>＋</w:t>
      </w:r>
      <w:r w:rsidRPr="00984382">
        <w:rPr>
          <w:rFonts w:eastAsia="仿宋_GB2312"/>
          <w:b w:val="0"/>
          <w:i/>
          <w:sz w:val="30"/>
          <w:szCs w:val="30"/>
        </w:rPr>
        <w:t>c</w:t>
      </w:r>
      <w:r w:rsidRPr="00984382">
        <w:rPr>
          <w:rFonts w:eastAsia="仿宋_GB2312" w:hint="eastAsia"/>
          <w:b w:val="0"/>
          <w:sz w:val="30"/>
          <w:szCs w:val="30"/>
        </w:rPr>
        <w:t>的煤层条带，也称之为煤巷条带。</w:t>
      </w:r>
    </w:p>
    <w:p w:rsidR="00130C16" w:rsidRPr="00984382" w:rsidRDefault="009968A8" w:rsidP="00984382">
      <w:pPr>
        <w:adjustRightInd w:val="0"/>
        <w:snapToGrid w:val="0"/>
        <w:spacing w:line="360" w:lineRule="auto"/>
        <w:ind w:firstLine="562"/>
        <w:jc w:val="center"/>
        <w:rPr>
          <w:rFonts w:eastAsia="仿宋_GB2312"/>
          <w:b w:val="0"/>
          <w:bCs/>
          <w:szCs w:val="28"/>
        </w:rPr>
      </w:pPr>
      <w:r w:rsidRPr="00B766DD">
        <w:rPr>
          <w:noProof/>
        </w:rPr>
        <w:drawing>
          <wp:inline distT="0" distB="0" distL="0" distR="0" wp14:anchorId="38BC88D1" wp14:editId="33D979C4">
            <wp:extent cx="3444875" cy="1669415"/>
            <wp:effectExtent l="0" t="0" r="3175" b="6985"/>
            <wp:docPr id="12" name="图片 1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4875" cy="1669415"/>
                    </a:xfrm>
                    <a:prstGeom prst="rect">
                      <a:avLst/>
                    </a:prstGeom>
                    <a:noFill/>
                    <a:ln>
                      <a:noFill/>
                    </a:ln>
                  </pic:spPr>
                </pic:pic>
              </a:graphicData>
            </a:graphic>
          </wp:inline>
        </w:drawing>
      </w:r>
    </w:p>
    <w:p w:rsidR="00130C16" w:rsidRPr="00984382" w:rsidRDefault="009174E0" w:rsidP="00984382">
      <w:pPr>
        <w:adjustRightInd w:val="0"/>
        <w:snapToGrid w:val="0"/>
        <w:spacing w:line="360" w:lineRule="auto"/>
        <w:ind w:firstLine="480"/>
        <w:jc w:val="center"/>
        <w:rPr>
          <w:rFonts w:eastAsia="仿宋_GB2312"/>
          <w:b w:val="0"/>
          <w:bCs/>
          <w:sz w:val="24"/>
          <w:szCs w:val="24"/>
        </w:rPr>
      </w:pPr>
      <w:r w:rsidRPr="00984382">
        <w:rPr>
          <w:rFonts w:eastAsia="仿宋_GB2312" w:hint="eastAsia"/>
          <w:b w:val="0"/>
          <w:bCs/>
          <w:sz w:val="24"/>
          <w:szCs w:val="24"/>
        </w:rPr>
        <w:t>图</w:t>
      </w:r>
      <w:r w:rsidRPr="00984382">
        <w:rPr>
          <w:rFonts w:eastAsia="仿宋_GB2312"/>
          <w:b w:val="0"/>
          <w:bCs/>
          <w:sz w:val="24"/>
          <w:szCs w:val="24"/>
        </w:rPr>
        <w:t>8</w:t>
      </w:r>
      <w:r w:rsidR="002A1EF0" w:rsidRPr="00984382">
        <w:rPr>
          <w:rFonts w:eastAsia="仿宋_GB2312"/>
          <w:b w:val="0"/>
          <w:bCs/>
          <w:sz w:val="24"/>
          <w:szCs w:val="24"/>
        </w:rPr>
        <w:t xml:space="preserve">  </w:t>
      </w:r>
      <w:r w:rsidRPr="00984382">
        <w:rPr>
          <w:rFonts w:eastAsia="仿宋_GB2312" w:hint="eastAsia"/>
          <w:b w:val="0"/>
          <w:bCs/>
          <w:sz w:val="24"/>
          <w:szCs w:val="24"/>
        </w:rPr>
        <w:t>煤巷条带范围示意图</w:t>
      </w:r>
    </w:p>
    <w:p w:rsidR="00130C16" w:rsidRPr="00984382" w:rsidRDefault="009174E0" w:rsidP="00984382">
      <w:pPr>
        <w:pStyle w:val="3"/>
        <w:spacing w:line="360" w:lineRule="auto"/>
        <w:jc w:val="left"/>
        <w:rPr>
          <w:rFonts w:ascii="黑体" w:hAnsi="黑体"/>
          <w:b w:val="0"/>
          <w:sz w:val="30"/>
          <w:szCs w:val="30"/>
        </w:rPr>
      </w:pPr>
      <w:bookmarkStart w:id="105" w:name="_Toc461526376"/>
      <w:r w:rsidRPr="00984382">
        <w:rPr>
          <w:rFonts w:ascii="黑体" w:eastAsia="黑体" w:hAnsi="黑体"/>
          <w:b w:val="0"/>
          <w:noProof/>
          <w:sz w:val="30"/>
          <w:szCs w:val="30"/>
        </w:rPr>
        <w:drawing>
          <wp:anchor distT="0" distB="0" distL="114300" distR="114300" simplePos="0" relativeHeight="1024" behindDoc="0" locked="0" layoutInCell="1" allowOverlap="1" wp14:anchorId="56F98811" wp14:editId="3DE5E0AC">
            <wp:simplePos x="0" y="0"/>
            <wp:positionH relativeFrom="column">
              <wp:posOffset>2701290</wp:posOffset>
            </wp:positionH>
            <wp:positionV relativeFrom="paragraph">
              <wp:posOffset>266065</wp:posOffset>
            </wp:positionV>
            <wp:extent cx="38100" cy="38100"/>
            <wp:effectExtent l="0" t="0" r="0" b="0"/>
            <wp:wrapNone/>
            <wp:docPr id="572" name="墨迹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墨迹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8100" cy="38100"/>
                    </a:xfrm>
                    <a:prstGeom prst="rect">
                      <a:avLst/>
                    </a:prstGeom>
                    <a:noFill/>
                  </pic:spPr>
                </pic:pic>
              </a:graphicData>
            </a:graphic>
          </wp:anchor>
        </w:drawing>
      </w:r>
      <w:r w:rsidRPr="00984382">
        <w:rPr>
          <w:rFonts w:ascii="黑体" w:eastAsia="黑体" w:hAnsi="黑体"/>
          <w:b w:val="0"/>
          <w:sz w:val="30"/>
          <w:szCs w:val="30"/>
        </w:rPr>
        <w:t>3</w:t>
      </w:r>
      <w:r w:rsidR="00102F3E" w:rsidRPr="00984382">
        <w:rPr>
          <w:rFonts w:ascii="黑体" w:eastAsia="黑体" w:hAnsi="黑体"/>
          <w:b w:val="0"/>
          <w:sz w:val="30"/>
          <w:szCs w:val="30"/>
        </w:rPr>
        <w:t>1</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第二百一十条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煤层坚固性系数和煤层埋深的概念</w:t>
      </w:r>
      <w:bookmarkEnd w:id="10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】第二百一十条</w:t>
      </w:r>
      <w:r w:rsidRPr="00984382">
        <w:rPr>
          <w:rFonts w:eastAsia="仿宋_GB2312"/>
          <w:b w:val="0"/>
          <w:sz w:val="30"/>
          <w:szCs w:val="30"/>
        </w:rPr>
        <w:t xml:space="preserve">  </w:t>
      </w:r>
      <w:r w:rsidRPr="00984382">
        <w:rPr>
          <w:rFonts w:eastAsia="仿宋_GB2312" w:hint="eastAsia"/>
          <w:b w:val="0"/>
          <w:sz w:val="30"/>
          <w:szCs w:val="30"/>
        </w:rPr>
        <w:t>有下列条件之一的突出煤层，不得将在本巷道施工顺煤层钻孔预抽煤巷条带瓦斯作为区域防突措施</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（一）新建矿井的突出煤层。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（二）历史上发生过突出强度大于</w:t>
      </w:r>
      <w:r w:rsidRPr="00984382">
        <w:rPr>
          <w:rFonts w:eastAsia="仿宋_GB2312"/>
          <w:b w:val="0"/>
          <w:sz w:val="30"/>
          <w:szCs w:val="30"/>
        </w:rPr>
        <w:t>500t/</w:t>
      </w:r>
      <w:r w:rsidRPr="00984382">
        <w:rPr>
          <w:rFonts w:eastAsia="仿宋_GB2312"/>
          <w:b w:val="0"/>
          <w:sz w:val="30"/>
          <w:szCs w:val="30"/>
        </w:rPr>
        <w:t>次的。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（三）开采范围内煤层坚固性系数小于</w:t>
      </w:r>
      <w:r w:rsidRPr="00984382">
        <w:rPr>
          <w:rFonts w:eastAsia="仿宋_GB2312"/>
          <w:b w:val="0"/>
          <w:sz w:val="30"/>
          <w:szCs w:val="30"/>
        </w:rPr>
        <w:t>0.3</w:t>
      </w:r>
      <w:r w:rsidRPr="00984382">
        <w:rPr>
          <w:rFonts w:eastAsia="仿宋_GB2312"/>
          <w:b w:val="0"/>
          <w:sz w:val="30"/>
          <w:szCs w:val="30"/>
        </w:rPr>
        <w:t>的；或煤层坚固性系数为</w:t>
      </w:r>
      <w:r w:rsidRPr="00984382">
        <w:rPr>
          <w:rFonts w:eastAsia="仿宋_GB2312"/>
          <w:b w:val="0"/>
          <w:sz w:val="30"/>
          <w:szCs w:val="30"/>
        </w:rPr>
        <w:t>0.3</w:t>
      </w:r>
      <w:r w:rsidRPr="00984382">
        <w:rPr>
          <w:rFonts w:eastAsia="仿宋_GB2312"/>
          <w:b w:val="0"/>
          <w:sz w:val="30"/>
          <w:szCs w:val="30"/>
        </w:rPr>
        <w:t>～</w:t>
      </w:r>
      <w:r w:rsidRPr="00984382">
        <w:rPr>
          <w:rFonts w:eastAsia="仿宋_GB2312"/>
          <w:b w:val="0"/>
          <w:sz w:val="30"/>
          <w:szCs w:val="30"/>
        </w:rPr>
        <w:t>0.5</w:t>
      </w:r>
      <w:r w:rsidRPr="00984382">
        <w:rPr>
          <w:rFonts w:eastAsia="仿宋_GB2312"/>
          <w:b w:val="0"/>
          <w:sz w:val="30"/>
          <w:szCs w:val="30"/>
        </w:rPr>
        <w:t>，且埋深大于</w:t>
      </w:r>
      <w:r w:rsidRPr="00984382">
        <w:rPr>
          <w:rFonts w:eastAsia="仿宋_GB2312"/>
          <w:b w:val="0"/>
          <w:sz w:val="30"/>
          <w:szCs w:val="30"/>
        </w:rPr>
        <w:t>500m</w:t>
      </w:r>
      <w:r w:rsidRPr="00984382">
        <w:rPr>
          <w:rFonts w:eastAsia="仿宋_GB2312"/>
          <w:b w:val="0"/>
          <w:sz w:val="30"/>
          <w:szCs w:val="30"/>
        </w:rPr>
        <w:t>的；或煤层坚固性系数为</w:t>
      </w:r>
      <w:r w:rsidRPr="00984382">
        <w:rPr>
          <w:rFonts w:eastAsia="仿宋_GB2312"/>
          <w:b w:val="0"/>
          <w:sz w:val="30"/>
          <w:szCs w:val="30"/>
        </w:rPr>
        <w:t>0.5</w:t>
      </w:r>
      <w:r w:rsidRPr="00984382">
        <w:rPr>
          <w:rFonts w:eastAsia="仿宋_GB2312"/>
          <w:b w:val="0"/>
          <w:sz w:val="30"/>
          <w:szCs w:val="30"/>
        </w:rPr>
        <w:t>～</w:t>
      </w:r>
      <w:r w:rsidRPr="00984382">
        <w:rPr>
          <w:rFonts w:eastAsia="仿宋_GB2312"/>
          <w:b w:val="0"/>
          <w:sz w:val="30"/>
          <w:szCs w:val="30"/>
        </w:rPr>
        <w:t>0.8</w:t>
      </w:r>
      <w:r w:rsidRPr="00984382">
        <w:rPr>
          <w:rFonts w:eastAsia="仿宋_GB2312"/>
          <w:b w:val="0"/>
          <w:sz w:val="30"/>
          <w:szCs w:val="30"/>
        </w:rPr>
        <w:t>，且埋深大于</w:t>
      </w:r>
      <w:r w:rsidRPr="00984382">
        <w:rPr>
          <w:rFonts w:eastAsia="仿宋_GB2312"/>
          <w:b w:val="0"/>
          <w:sz w:val="30"/>
          <w:szCs w:val="30"/>
        </w:rPr>
        <w:t>600m</w:t>
      </w:r>
      <w:r w:rsidRPr="00984382">
        <w:rPr>
          <w:rFonts w:eastAsia="仿宋_GB2312"/>
          <w:b w:val="0"/>
          <w:sz w:val="30"/>
          <w:szCs w:val="30"/>
        </w:rPr>
        <w:t>的；或煤层埋深大于</w:t>
      </w:r>
      <w:r w:rsidRPr="00984382">
        <w:rPr>
          <w:rFonts w:eastAsia="仿宋_GB2312"/>
          <w:b w:val="0"/>
          <w:sz w:val="30"/>
          <w:szCs w:val="30"/>
        </w:rPr>
        <w:t>700m</w:t>
      </w:r>
      <w:r w:rsidRPr="00984382">
        <w:rPr>
          <w:rFonts w:eastAsia="仿宋_GB2312"/>
          <w:b w:val="0"/>
          <w:sz w:val="30"/>
          <w:szCs w:val="30"/>
        </w:rPr>
        <w:t>的；或煤巷条带位于开采应力集中区的。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【执行说明】煤层坚固性系数是指煤巷条带范围内煤层的平均坚固性系数。煤层埋深是指煤巷条带范围内地表到煤层底板垂直距离的最大值。</w:t>
      </w:r>
    </w:p>
    <w:p w:rsidR="00130C16" w:rsidRPr="00984382" w:rsidRDefault="009174E0" w:rsidP="00984382">
      <w:pPr>
        <w:pStyle w:val="3"/>
        <w:spacing w:line="360" w:lineRule="auto"/>
        <w:jc w:val="left"/>
        <w:rPr>
          <w:rFonts w:ascii="黑体" w:hAnsi="黑体"/>
          <w:b w:val="0"/>
          <w:sz w:val="30"/>
          <w:szCs w:val="30"/>
        </w:rPr>
      </w:pPr>
      <w:bookmarkStart w:id="106" w:name="_Toc461526377"/>
      <w:r w:rsidRPr="00984382">
        <w:rPr>
          <w:rFonts w:ascii="黑体" w:eastAsia="黑体" w:hAnsi="黑体"/>
          <w:b w:val="0"/>
          <w:sz w:val="30"/>
          <w:szCs w:val="30"/>
        </w:rPr>
        <w:lastRenderedPageBreak/>
        <w:t>3</w:t>
      </w:r>
      <w:r w:rsidR="00102F3E" w:rsidRPr="00984382">
        <w:rPr>
          <w:rFonts w:ascii="黑体" w:eastAsia="黑体" w:hAnsi="黑体"/>
          <w:b w:val="0"/>
          <w:sz w:val="30"/>
          <w:szCs w:val="30"/>
        </w:rPr>
        <w:t>2</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第二百一十一条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防突措施效果</w:t>
      </w:r>
      <w:r w:rsidR="00126C96" w:rsidRPr="00984382">
        <w:rPr>
          <w:rFonts w:ascii="黑体" w:eastAsia="黑体" w:hAnsi="黑体" w:hint="eastAsia"/>
          <w:b w:val="0"/>
          <w:sz w:val="30"/>
          <w:szCs w:val="30"/>
        </w:rPr>
        <w:t>区域验证</w:t>
      </w:r>
      <w:bookmarkEnd w:id="10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】第二百一十一条</w:t>
      </w:r>
      <w:r w:rsidRPr="00984382">
        <w:rPr>
          <w:rFonts w:eastAsia="仿宋_GB2312"/>
          <w:b w:val="0"/>
          <w:sz w:val="30"/>
          <w:szCs w:val="30"/>
        </w:rPr>
        <w:t xml:space="preserve">  </w:t>
      </w:r>
      <w:r w:rsidRPr="00984382">
        <w:rPr>
          <w:rFonts w:eastAsia="仿宋_GB2312" w:hint="eastAsia"/>
          <w:b w:val="0"/>
          <w:sz w:val="30"/>
          <w:szCs w:val="30"/>
        </w:rPr>
        <w:t>保护层的开采厚度不大于</w:t>
      </w:r>
      <w:r w:rsidRPr="00984382">
        <w:rPr>
          <w:rFonts w:eastAsia="仿宋_GB2312"/>
          <w:b w:val="0"/>
          <w:sz w:val="30"/>
          <w:szCs w:val="30"/>
        </w:rPr>
        <w:t>0.5m</w:t>
      </w:r>
      <w:r w:rsidRPr="00984382">
        <w:rPr>
          <w:rFonts w:eastAsia="仿宋_GB2312"/>
          <w:b w:val="0"/>
          <w:sz w:val="30"/>
          <w:szCs w:val="30"/>
        </w:rPr>
        <w:t>、上保护层与突出煤层间距大于</w:t>
      </w:r>
      <w:r w:rsidRPr="00984382">
        <w:rPr>
          <w:rFonts w:eastAsia="仿宋_GB2312"/>
          <w:b w:val="0"/>
          <w:sz w:val="30"/>
          <w:szCs w:val="30"/>
        </w:rPr>
        <w:t>50m</w:t>
      </w:r>
      <w:r w:rsidRPr="00984382">
        <w:rPr>
          <w:rFonts w:eastAsia="仿宋_GB2312"/>
          <w:b w:val="0"/>
          <w:sz w:val="30"/>
          <w:szCs w:val="30"/>
        </w:rPr>
        <w:t>或者下保护层与突出煤层间距大于</w:t>
      </w:r>
      <w:r w:rsidRPr="00984382">
        <w:rPr>
          <w:rFonts w:eastAsia="仿宋_GB2312"/>
          <w:b w:val="0"/>
          <w:sz w:val="30"/>
          <w:szCs w:val="30"/>
        </w:rPr>
        <w:t>80m</w:t>
      </w:r>
      <w:r w:rsidRPr="00984382">
        <w:rPr>
          <w:rFonts w:eastAsia="仿宋_GB2312"/>
          <w:b w:val="0"/>
          <w:sz w:val="30"/>
          <w:szCs w:val="30"/>
        </w:rPr>
        <w:t>时，必须对每个被保护层工作面的保护效果进行检验。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采用预抽煤层瓦斯防突措施的区域，必须对区域防突措施效果进行检验。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检验无效时，仍为突出危险区。检验有效时，无突出危险区的采掘工作面每推进</w:t>
      </w:r>
      <w:r w:rsidRPr="00984382">
        <w:rPr>
          <w:rFonts w:eastAsia="仿宋_GB2312"/>
          <w:b w:val="0"/>
          <w:sz w:val="30"/>
          <w:szCs w:val="30"/>
        </w:rPr>
        <w:t>10</w:t>
      </w:r>
      <w:r w:rsidRPr="00984382">
        <w:rPr>
          <w:rFonts w:eastAsia="仿宋_GB2312"/>
          <w:b w:val="0"/>
          <w:sz w:val="30"/>
          <w:szCs w:val="30"/>
        </w:rPr>
        <w:t>～</w:t>
      </w:r>
      <w:r w:rsidRPr="00984382">
        <w:rPr>
          <w:rFonts w:eastAsia="仿宋_GB2312"/>
          <w:b w:val="0"/>
          <w:sz w:val="30"/>
          <w:szCs w:val="30"/>
        </w:rPr>
        <w:t>50m</w:t>
      </w:r>
      <w:r w:rsidRPr="00984382">
        <w:rPr>
          <w:rFonts w:eastAsia="仿宋_GB2312"/>
          <w:b w:val="0"/>
          <w:sz w:val="30"/>
          <w:szCs w:val="30"/>
        </w:rPr>
        <w:t>至少进行</w:t>
      </w:r>
      <w:r w:rsidRPr="00984382">
        <w:rPr>
          <w:rFonts w:eastAsia="仿宋_GB2312"/>
          <w:b w:val="0"/>
          <w:sz w:val="30"/>
          <w:szCs w:val="30"/>
        </w:rPr>
        <w:t>2</w:t>
      </w:r>
      <w:r w:rsidRPr="00984382">
        <w:rPr>
          <w:rFonts w:eastAsia="仿宋_GB2312"/>
          <w:b w:val="0"/>
          <w:sz w:val="30"/>
          <w:szCs w:val="30"/>
        </w:rPr>
        <w:t>次区域验证，并保留完整的工程设计、施工和效果检验的原始资料。</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【执行说明】每推进</w:t>
      </w:r>
      <w:r w:rsidRPr="00984382">
        <w:rPr>
          <w:rFonts w:eastAsia="仿宋_GB2312"/>
          <w:b w:val="0"/>
          <w:sz w:val="30"/>
          <w:szCs w:val="30"/>
        </w:rPr>
        <w:t>10</w:t>
      </w:r>
      <w:r w:rsidRPr="00984382">
        <w:rPr>
          <w:rFonts w:eastAsia="仿宋_GB2312"/>
          <w:b w:val="0"/>
          <w:sz w:val="30"/>
          <w:szCs w:val="30"/>
        </w:rPr>
        <w:t>～</w:t>
      </w:r>
      <w:r w:rsidRPr="00984382">
        <w:rPr>
          <w:rFonts w:eastAsia="仿宋_GB2312"/>
          <w:b w:val="0"/>
          <w:sz w:val="30"/>
          <w:szCs w:val="30"/>
        </w:rPr>
        <w:t>50m</w:t>
      </w:r>
      <w:r w:rsidRPr="00984382">
        <w:rPr>
          <w:rFonts w:eastAsia="仿宋_GB2312"/>
          <w:b w:val="0"/>
          <w:sz w:val="30"/>
          <w:szCs w:val="30"/>
        </w:rPr>
        <w:t>至少进行</w:t>
      </w:r>
      <w:r w:rsidRPr="00984382">
        <w:rPr>
          <w:rFonts w:eastAsia="仿宋_GB2312"/>
          <w:b w:val="0"/>
          <w:sz w:val="30"/>
          <w:szCs w:val="30"/>
        </w:rPr>
        <w:t>2</w:t>
      </w:r>
      <w:r w:rsidRPr="00984382">
        <w:rPr>
          <w:rFonts w:eastAsia="仿宋_GB2312"/>
          <w:b w:val="0"/>
          <w:sz w:val="30"/>
          <w:szCs w:val="30"/>
        </w:rPr>
        <w:t>次区域验证。具体取值应根据构造复杂程度确定：构造极其复杂的区域取</w:t>
      </w:r>
      <w:r w:rsidRPr="00984382">
        <w:rPr>
          <w:rFonts w:eastAsia="仿宋_GB2312"/>
          <w:b w:val="0"/>
          <w:sz w:val="30"/>
          <w:szCs w:val="30"/>
        </w:rPr>
        <w:t>10</w:t>
      </w:r>
      <w:r w:rsidRPr="00984382">
        <w:rPr>
          <w:rFonts w:eastAsia="仿宋_GB2312"/>
          <w:b w:val="0"/>
          <w:sz w:val="30"/>
          <w:szCs w:val="30"/>
        </w:rPr>
        <w:t>～</w:t>
      </w:r>
      <w:r w:rsidRPr="00984382">
        <w:rPr>
          <w:rFonts w:eastAsia="仿宋_GB2312"/>
          <w:b w:val="0"/>
          <w:sz w:val="30"/>
          <w:szCs w:val="30"/>
        </w:rPr>
        <w:t>15m</w:t>
      </w:r>
      <w:r w:rsidRPr="00984382">
        <w:rPr>
          <w:rFonts w:eastAsia="仿宋_GB2312"/>
          <w:b w:val="0"/>
          <w:sz w:val="30"/>
          <w:szCs w:val="30"/>
        </w:rPr>
        <w:t>，构造复杂区域取</w:t>
      </w:r>
      <w:r w:rsidRPr="00984382">
        <w:rPr>
          <w:rFonts w:eastAsia="仿宋_GB2312"/>
          <w:b w:val="0"/>
          <w:sz w:val="30"/>
          <w:szCs w:val="30"/>
        </w:rPr>
        <w:t>15</w:t>
      </w:r>
      <w:r w:rsidRPr="00984382">
        <w:rPr>
          <w:rFonts w:eastAsia="仿宋_GB2312"/>
          <w:b w:val="0"/>
          <w:sz w:val="30"/>
          <w:szCs w:val="30"/>
        </w:rPr>
        <w:t>～</w:t>
      </w:r>
      <w:r w:rsidRPr="00984382">
        <w:rPr>
          <w:rFonts w:eastAsia="仿宋_GB2312"/>
          <w:b w:val="0"/>
          <w:sz w:val="30"/>
          <w:szCs w:val="30"/>
        </w:rPr>
        <w:t>25m</w:t>
      </w:r>
      <w:r w:rsidRPr="00984382">
        <w:rPr>
          <w:rFonts w:eastAsia="仿宋_GB2312"/>
          <w:b w:val="0"/>
          <w:sz w:val="30"/>
          <w:szCs w:val="30"/>
        </w:rPr>
        <w:t>，构造较复杂区域取</w:t>
      </w:r>
      <w:r w:rsidRPr="00984382">
        <w:rPr>
          <w:rFonts w:eastAsia="仿宋_GB2312"/>
          <w:b w:val="0"/>
          <w:sz w:val="30"/>
          <w:szCs w:val="30"/>
        </w:rPr>
        <w:t>25</w:t>
      </w:r>
      <w:r w:rsidRPr="00984382">
        <w:rPr>
          <w:rFonts w:eastAsia="仿宋_GB2312"/>
          <w:b w:val="0"/>
          <w:sz w:val="30"/>
          <w:szCs w:val="30"/>
        </w:rPr>
        <w:t>～</w:t>
      </w:r>
      <w:r w:rsidRPr="00984382">
        <w:rPr>
          <w:rFonts w:eastAsia="仿宋_GB2312"/>
          <w:b w:val="0"/>
          <w:sz w:val="30"/>
          <w:szCs w:val="30"/>
        </w:rPr>
        <w:t>40m</w:t>
      </w:r>
      <w:r w:rsidRPr="00984382">
        <w:rPr>
          <w:rFonts w:eastAsia="仿宋_GB2312"/>
          <w:b w:val="0"/>
          <w:sz w:val="30"/>
          <w:szCs w:val="30"/>
        </w:rPr>
        <w:t>，构造简单区域取</w:t>
      </w:r>
      <w:r w:rsidRPr="00984382">
        <w:rPr>
          <w:rFonts w:eastAsia="仿宋_GB2312"/>
          <w:b w:val="0"/>
          <w:sz w:val="30"/>
          <w:szCs w:val="30"/>
        </w:rPr>
        <w:t>40</w:t>
      </w:r>
      <w:r w:rsidRPr="00984382">
        <w:rPr>
          <w:rFonts w:eastAsia="仿宋_GB2312"/>
          <w:b w:val="0"/>
          <w:sz w:val="30"/>
          <w:szCs w:val="30"/>
        </w:rPr>
        <w:t>～</w:t>
      </w:r>
      <w:r w:rsidRPr="00984382">
        <w:rPr>
          <w:rFonts w:eastAsia="仿宋_GB2312"/>
          <w:b w:val="0"/>
          <w:sz w:val="30"/>
          <w:szCs w:val="30"/>
        </w:rPr>
        <w:t>50m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区域验证方法主要采用工作面突出危险性预测方法，执行一个工作面预测循环表示完成一次区域验证。至少应连续进行</w:t>
      </w:r>
      <w:r w:rsidRPr="00984382">
        <w:rPr>
          <w:rFonts w:eastAsia="仿宋_GB2312"/>
          <w:b w:val="0"/>
          <w:sz w:val="30"/>
          <w:szCs w:val="30"/>
        </w:rPr>
        <w:t>2</w:t>
      </w:r>
      <w:r w:rsidRPr="00984382">
        <w:rPr>
          <w:rFonts w:eastAsia="仿宋_GB2312"/>
          <w:b w:val="0"/>
          <w:sz w:val="30"/>
          <w:szCs w:val="30"/>
        </w:rPr>
        <w:t>次区域验证，任意一次区域验证为有突出危险，</w:t>
      </w:r>
      <w:r w:rsidR="00D9512B" w:rsidRPr="00984382">
        <w:rPr>
          <w:rFonts w:eastAsia="仿宋_GB2312" w:hint="eastAsia"/>
          <w:b w:val="0"/>
          <w:sz w:val="30"/>
          <w:szCs w:val="30"/>
        </w:rPr>
        <w:t>即</w:t>
      </w:r>
      <w:r w:rsidRPr="00984382">
        <w:rPr>
          <w:rFonts w:eastAsia="仿宋_GB2312"/>
          <w:b w:val="0"/>
          <w:sz w:val="30"/>
          <w:szCs w:val="30"/>
        </w:rPr>
        <w:t>表明该区域有突出危险；</w:t>
      </w:r>
      <w:r w:rsidRPr="00984382">
        <w:rPr>
          <w:rFonts w:eastAsia="仿宋_GB2312" w:hint="eastAsia"/>
          <w:b w:val="0"/>
          <w:sz w:val="30"/>
          <w:szCs w:val="30"/>
        </w:rPr>
        <w:t>在构造复杂和极其复杂区域应连续进行</w:t>
      </w:r>
      <w:r w:rsidRPr="00984382">
        <w:rPr>
          <w:rFonts w:eastAsia="仿宋_GB2312"/>
          <w:b w:val="0"/>
          <w:sz w:val="30"/>
          <w:szCs w:val="30"/>
        </w:rPr>
        <w:t>3</w:t>
      </w:r>
      <w:r w:rsidRPr="00984382">
        <w:rPr>
          <w:rFonts w:eastAsia="仿宋_GB2312"/>
          <w:b w:val="0"/>
          <w:sz w:val="30"/>
          <w:szCs w:val="30"/>
        </w:rPr>
        <w:t>次</w:t>
      </w:r>
      <w:r w:rsidR="00D9512B" w:rsidRPr="00984382">
        <w:rPr>
          <w:rFonts w:eastAsia="仿宋_GB2312" w:hint="eastAsia"/>
          <w:b w:val="0"/>
          <w:sz w:val="30"/>
          <w:szCs w:val="30"/>
        </w:rPr>
        <w:t>及</w:t>
      </w:r>
      <w:r w:rsidRPr="00984382">
        <w:rPr>
          <w:rFonts w:eastAsia="仿宋_GB2312"/>
          <w:b w:val="0"/>
          <w:sz w:val="30"/>
          <w:szCs w:val="30"/>
        </w:rPr>
        <w:t>以上的区域验证。</w:t>
      </w:r>
    </w:p>
    <w:p w:rsidR="00130C16" w:rsidRPr="00984382" w:rsidRDefault="009174E0" w:rsidP="00984382">
      <w:pPr>
        <w:pStyle w:val="2"/>
        <w:spacing w:line="360" w:lineRule="auto"/>
        <w:jc w:val="center"/>
        <w:rPr>
          <w:b w:val="0"/>
          <w:sz w:val="36"/>
          <w:szCs w:val="36"/>
        </w:rPr>
      </w:pPr>
      <w:bookmarkStart w:id="107" w:name="_Toc461526378"/>
      <w:r w:rsidRPr="00984382">
        <w:rPr>
          <w:rFonts w:hint="eastAsia"/>
          <w:b w:val="0"/>
          <w:sz w:val="36"/>
          <w:szCs w:val="36"/>
        </w:rPr>
        <w:t>第五章</w:t>
      </w:r>
      <w:r w:rsidR="002E698F">
        <w:rPr>
          <w:rFonts w:hint="eastAsia"/>
          <w:b w:val="0"/>
          <w:sz w:val="36"/>
          <w:szCs w:val="36"/>
        </w:rPr>
        <w:t xml:space="preserve">  </w:t>
      </w:r>
      <w:r w:rsidRPr="00984382">
        <w:rPr>
          <w:rFonts w:hint="eastAsia"/>
          <w:b w:val="0"/>
          <w:spacing w:val="30"/>
          <w:sz w:val="36"/>
          <w:szCs w:val="36"/>
        </w:rPr>
        <w:t>冲击地压防治</w:t>
      </w:r>
      <w:bookmarkEnd w:id="107"/>
    </w:p>
    <w:p w:rsidR="00130C16" w:rsidRPr="00984382" w:rsidRDefault="009174E0" w:rsidP="00984382">
      <w:pPr>
        <w:pStyle w:val="3"/>
        <w:spacing w:line="360" w:lineRule="auto"/>
        <w:jc w:val="left"/>
        <w:rPr>
          <w:rFonts w:ascii="黑体" w:hAnsi="黑体"/>
          <w:b w:val="0"/>
          <w:sz w:val="30"/>
          <w:szCs w:val="30"/>
        </w:rPr>
      </w:pPr>
      <w:bookmarkStart w:id="108" w:name="_Toc461526379"/>
      <w:r w:rsidRPr="00984382">
        <w:rPr>
          <w:rFonts w:ascii="黑体" w:eastAsia="黑体" w:hAnsi="黑体"/>
          <w:b w:val="0"/>
          <w:sz w:val="30"/>
          <w:szCs w:val="30"/>
        </w:rPr>
        <w:t>3</w:t>
      </w:r>
      <w:r w:rsidR="00102F3E" w:rsidRPr="00984382">
        <w:rPr>
          <w:rFonts w:ascii="黑体" w:eastAsia="黑体" w:hAnsi="黑体"/>
          <w:b w:val="0"/>
          <w:sz w:val="30"/>
          <w:szCs w:val="30"/>
        </w:rPr>
        <w:t>3</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第二百二十五、二百二十七条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冲击地压相关术语</w:t>
      </w:r>
      <w:bookmarkEnd w:id="108"/>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】第二百二十五条</w:t>
      </w:r>
      <w:r w:rsidR="00126C96" w:rsidRPr="00984382">
        <w:rPr>
          <w:rFonts w:eastAsia="仿宋_GB2312"/>
          <w:b w:val="0"/>
          <w:sz w:val="30"/>
          <w:szCs w:val="30"/>
        </w:rPr>
        <w:t xml:space="preserve">  </w:t>
      </w:r>
      <w:r w:rsidRPr="00984382">
        <w:rPr>
          <w:rFonts w:eastAsia="仿宋_GB2312" w:hint="eastAsia"/>
          <w:b w:val="0"/>
          <w:sz w:val="30"/>
          <w:szCs w:val="30"/>
        </w:rPr>
        <w:t>在矿井井田范围内发生过冲击地压现象的煤层，或经鉴定煤层（或者其顶底板岩层）具有冲击倾向性且评价具有冲击危险性的煤层为冲击地压煤层。有冲击地压煤层的矿井为冲击地压矿井。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第二百二十七条</w:t>
      </w:r>
      <w:r w:rsidR="00975519" w:rsidRPr="00984382">
        <w:rPr>
          <w:rFonts w:eastAsia="仿宋_GB2312"/>
          <w:b w:val="0"/>
          <w:sz w:val="30"/>
          <w:szCs w:val="30"/>
        </w:rPr>
        <w:t xml:space="preserve">  </w:t>
      </w:r>
      <w:r w:rsidRPr="00984382">
        <w:rPr>
          <w:rFonts w:eastAsia="仿宋_GB2312" w:hint="eastAsia"/>
          <w:b w:val="0"/>
          <w:sz w:val="30"/>
          <w:szCs w:val="30"/>
        </w:rPr>
        <w:t>开采具有冲击倾向性的煤层，必须进行冲击危险性评价。</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【执行说明】冲击地压（冲击矿压、岩爆），是指井巷或工作面周围煤岩体，在采掘扰动作用下，由于弹性能的瞬时释放而突然产生剧烈破坏的动力现象，常伴有煤岩体抛出、巨响、气浪等现象。</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冲击倾向性，是指煤岩体是否能够发生冲击地压的自然属性，可通过实验室测试鉴定。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冲击危险性，是指煤岩体发生冲击地压的可能性与危险程度，受矿山地质因素与矿山开采条件综合影响。冲击危险性评价结果分为无危险、弱危险、中等危险与强危险</w:t>
      </w:r>
      <w:r w:rsidRPr="00984382">
        <w:rPr>
          <w:rFonts w:eastAsia="仿宋_GB2312"/>
          <w:b w:val="0"/>
          <w:sz w:val="30"/>
          <w:szCs w:val="30"/>
        </w:rPr>
        <w:t>4</w:t>
      </w:r>
      <w:r w:rsidRPr="00984382">
        <w:rPr>
          <w:rFonts w:eastAsia="仿宋_GB2312"/>
          <w:b w:val="0"/>
          <w:sz w:val="30"/>
          <w:szCs w:val="30"/>
        </w:rPr>
        <w:t>个等级。</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冲击地压煤层和冲击地压矿井的界定是冲击地压防治的基础和前提。矿井如果发生过冲击地压，则直接认定其为冲击地压矿井。矿井煤层或其顶底板岩层经测试鉴定具有冲击倾向性，并且经评价具有冲击危险性的煤层，则该煤层确定为冲击地压煤层。</w:t>
      </w:r>
    </w:p>
    <w:p w:rsidR="00130C16" w:rsidRPr="00984382" w:rsidRDefault="009174E0" w:rsidP="00984382">
      <w:pPr>
        <w:pStyle w:val="3"/>
        <w:spacing w:line="360" w:lineRule="auto"/>
        <w:jc w:val="left"/>
        <w:rPr>
          <w:rFonts w:ascii="黑体" w:hAnsi="黑体"/>
          <w:b w:val="0"/>
          <w:sz w:val="30"/>
          <w:szCs w:val="30"/>
        </w:rPr>
      </w:pPr>
      <w:bookmarkStart w:id="109" w:name="_Toc461526380"/>
      <w:r w:rsidRPr="00984382">
        <w:rPr>
          <w:rFonts w:ascii="黑体" w:eastAsia="黑体" w:hAnsi="黑体"/>
          <w:b w:val="0"/>
          <w:sz w:val="30"/>
          <w:szCs w:val="30"/>
        </w:rPr>
        <w:t>3</w:t>
      </w:r>
      <w:r w:rsidR="00102F3E" w:rsidRPr="00984382">
        <w:rPr>
          <w:rFonts w:ascii="黑体" w:eastAsia="黑体" w:hAnsi="黑体"/>
          <w:b w:val="0"/>
          <w:sz w:val="30"/>
          <w:szCs w:val="30"/>
        </w:rPr>
        <w:t>4</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第二百二十八条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矿井防治冲击地压的要求</w:t>
      </w:r>
      <w:bookmarkEnd w:id="109"/>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】第二百二十八条</w:t>
      </w:r>
      <w:r w:rsidR="00126C96" w:rsidRPr="00984382">
        <w:rPr>
          <w:rFonts w:eastAsia="仿宋_GB2312"/>
          <w:b w:val="0"/>
          <w:sz w:val="30"/>
          <w:szCs w:val="30"/>
        </w:rPr>
        <w:t xml:space="preserve">  </w:t>
      </w:r>
      <w:r w:rsidRPr="00984382">
        <w:rPr>
          <w:rFonts w:eastAsia="仿宋_GB2312" w:hint="eastAsia"/>
          <w:b w:val="0"/>
          <w:sz w:val="30"/>
          <w:szCs w:val="30"/>
        </w:rPr>
        <w:t>矿井防治冲击地压（以下简称防冲）工作应当遵守下列规定：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（一）设专门的机构与人员。</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（二）坚持“区域先行、局部跟进”的防冲原则。</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（三）必须编制中长期防冲规划与年度防冲计划，采掘工作面作业规程中必须包括防冲专项措施。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（四）开采冲击地压煤层时，必须采取冲击危险性预测、监测预警、防范治理、效果检验、安全防护等综合性防治措施。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（五）必须建立防冲培训制度。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一）冲击地压矿井应当设立专门的防治冲击地压（以下简称防冲）机构，负责冲击地压防治工作，并配备专职防冲技术人员与专职施工队伍。冲击地压矿井应当完善各项防冲管理制度，明确各级管理人员工作岗位责任制，开展防冲工作。</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区域先行是指从采掘布局、开采设计等方面避免或降低采掘区域应力集中，防止冲击地压发生。采掘作业前应当开展采掘区域危险性评价、危险区域划分、防冲设计、冲击危险性监测与治理方案制定、区域性监测预警等工作。局部跟进是在采掘作业过程中，根据监测信息、冲击地压防治效果和新揭露的地质条件等动态信息，优化调整冲击地压监测和防治技术体系。</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冲击地压矿井中长期防冲规划应当对待开采区域进行冲击危险性评价，划分冲击危险区域，明确冲击地压防治技术措施。冲击地压矿井年度防冲计划应当确定年度采掘范围内冲击地压危险区域，制定防治专项措施。防冲专项措施应当包括作业区域冲击危险性的评价与区域划分、地质构造说明与简明图表，周边（包括上、下层）开采位置及其影响范围图，掘进与回采方法及工艺，巷道及采煤工作面的支护，爆破作业制度，冲击地压防治措施及发生冲击地压灾害时的应急措施、避灾路线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防范治理包括区域防范治理和局部解危措施。区域防范治理包括开采保护层、优化生产布局、合理调整开采顺序、确定合理开采方法、降低应力集中、提前采取卸压措施等。局部解危措施包括煤层注水、钻孔卸压、爆破卸压、水力压裂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效果检验是对冲击危险区域解危效果有效性的评价。效果检验方法有地应力、微震、电磁辐射、钻屑法等。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安全防护是指避免因冲击地压造成人员伤害和设备损坏所采取的措施，</w:t>
      </w:r>
      <w:r w:rsidRPr="00984382">
        <w:rPr>
          <w:rFonts w:eastAsia="仿宋_GB2312" w:hint="eastAsia"/>
          <w:b w:val="0"/>
          <w:sz w:val="30"/>
          <w:szCs w:val="30"/>
        </w:rPr>
        <w:lastRenderedPageBreak/>
        <w:t>包括系统完善、人身防护、设备固定、加强支护等。</w:t>
      </w:r>
    </w:p>
    <w:p w:rsidR="00130C16" w:rsidRPr="00984382" w:rsidRDefault="009174E0" w:rsidP="00984382">
      <w:pPr>
        <w:pStyle w:val="3"/>
        <w:spacing w:line="360" w:lineRule="auto"/>
        <w:jc w:val="left"/>
        <w:rPr>
          <w:rFonts w:ascii="黑体" w:hAnsi="黑体"/>
          <w:b w:val="0"/>
          <w:sz w:val="30"/>
          <w:szCs w:val="30"/>
        </w:rPr>
      </w:pPr>
      <w:bookmarkStart w:id="110" w:name="_Toc17177"/>
      <w:bookmarkStart w:id="111" w:name="_Toc461526381"/>
      <w:bookmarkEnd w:id="110"/>
      <w:r w:rsidRPr="00984382">
        <w:rPr>
          <w:rFonts w:ascii="黑体" w:eastAsia="黑体" w:hAnsi="黑体"/>
          <w:b w:val="0"/>
          <w:sz w:val="30"/>
          <w:szCs w:val="30"/>
        </w:rPr>
        <w:t>3</w:t>
      </w:r>
      <w:r w:rsidR="00102F3E" w:rsidRPr="00984382">
        <w:rPr>
          <w:rFonts w:ascii="黑体" w:eastAsia="黑体" w:hAnsi="黑体"/>
          <w:b w:val="0"/>
          <w:sz w:val="30"/>
          <w:szCs w:val="30"/>
        </w:rPr>
        <w:t>5</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第二百三十一条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冲击地压矿井巷道与采掘布置</w:t>
      </w:r>
      <w:bookmarkEnd w:id="111"/>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】第二百三十一条</w:t>
      </w:r>
      <w:r w:rsidR="00AA371A" w:rsidRPr="00984382">
        <w:rPr>
          <w:rFonts w:eastAsia="仿宋_GB2312"/>
          <w:b w:val="0"/>
          <w:sz w:val="30"/>
          <w:szCs w:val="30"/>
        </w:rPr>
        <w:t xml:space="preserve"> </w:t>
      </w:r>
      <w:r w:rsidRPr="00984382">
        <w:rPr>
          <w:rFonts w:eastAsia="仿宋_GB2312"/>
          <w:b w:val="0"/>
          <w:sz w:val="30"/>
          <w:szCs w:val="30"/>
        </w:rPr>
        <w:t xml:space="preserve"> </w:t>
      </w:r>
      <w:r w:rsidRPr="00984382">
        <w:rPr>
          <w:rFonts w:eastAsia="仿宋_GB2312" w:hint="eastAsia"/>
          <w:b w:val="0"/>
          <w:sz w:val="30"/>
          <w:szCs w:val="30"/>
        </w:rPr>
        <w:t>冲击地压矿井巷道布置与采掘作业应当遵守下列规定：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（一）开采冲击地压煤层时，在应力集中区内不得布置</w:t>
      </w:r>
      <w:r w:rsidRPr="00984382">
        <w:rPr>
          <w:rFonts w:eastAsia="仿宋_GB2312"/>
          <w:b w:val="0"/>
          <w:sz w:val="30"/>
          <w:szCs w:val="30"/>
        </w:rPr>
        <w:t>2</w:t>
      </w:r>
      <w:r w:rsidRPr="00984382">
        <w:rPr>
          <w:rFonts w:eastAsia="仿宋_GB2312"/>
          <w:b w:val="0"/>
          <w:sz w:val="30"/>
          <w:szCs w:val="30"/>
        </w:rPr>
        <w:t>个工作面同时进行采掘作业。</w:t>
      </w:r>
      <w:r w:rsidRPr="00984382">
        <w:rPr>
          <w:rFonts w:eastAsia="仿宋_GB2312"/>
          <w:b w:val="0"/>
          <w:sz w:val="30"/>
          <w:szCs w:val="30"/>
        </w:rPr>
        <w:t>2</w:t>
      </w:r>
      <w:r w:rsidRPr="00984382">
        <w:rPr>
          <w:rFonts w:eastAsia="仿宋_GB2312"/>
          <w:b w:val="0"/>
          <w:sz w:val="30"/>
          <w:szCs w:val="30"/>
        </w:rPr>
        <w:t>个掘进工作面之间的距离小于</w:t>
      </w:r>
      <w:r w:rsidRPr="00984382">
        <w:rPr>
          <w:rFonts w:eastAsia="仿宋_GB2312"/>
          <w:b w:val="0"/>
          <w:sz w:val="30"/>
          <w:szCs w:val="30"/>
        </w:rPr>
        <w:t>150m</w:t>
      </w:r>
      <w:r w:rsidRPr="00984382">
        <w:rPr>
          <w:rFonts w:eastAsia="仿宋_GB2312"/>
          <w:b w:val="0"/>
          <w:sz w:val="30"/>
          <w:szCs w:val="30"/>
        </w:rPr>
        <w:t>时，采煤工作面与掘进工作面之间的距离小于</w:t>
      </w:r>
      <w:r w:rsidRPr="00984382">
        <w:rPr>
          <w:rFonts w:eastAsia="仿宋_GB2312"/>
          <w:b w:val="0"/>
          <w:sz w:val="30"/>
          <w:szCs w:val="30"/>
        </w:rPr>
        <w:t>350m</w:t>
      </w:r>
      <w:r w:rsidRPr="00984382">
        <w:rPr>
          <w:rFonts w:eastAsia="仿宋_GB2312"/>
          <w:b w:val="0"/>
          <w:sz w:val="30"/>
          <w:szCs w:val="30"/>
        </w:rPr>
        <w:t>时，</w:t>
      </w:r>
      <w:r w:rsidRPr="00984382">
        <w:rPr>
          <w:rFonts w:eastAsia="仿宋_GB2312"/>
          <w:b w:val="0"/>
          <w:sz w:val="30"/>
          <w:szCs w:val="30"/>
        </w:rPr>
        <w:t>2</w:t>
      </w:r>
      <w:r w:rsidRPr="00984382">
        <w:rPr>
          <w:rFonts w:eastAsia="仿宋_GB2312"/>
          <w:b w:val="0"/>
          <w:sz w:val="30"/>
          <w:szCs w:val="30"/>
        </w:rPr>
        <w:t>个采煤工作面之间的距离小于</w:t>
      </w:r>
      <w:r w:rsidRPr="00984382">
        <w:rPr>
          <w:rFonts w:eastAsia="仿宋_GB2312"/>
          <w:b w:val="0"/>
          <w:sz w:val="30"/>
          <w:szCs w:val="30"/>
        </w:rPr>
        <w:t>500m</w:t>
      </w:r>
      <w:r w:rsidRPr="00984382">
        <w:rPr>
          <w:rFonts w:eastAsia="仿宋_GB2312"/>
          <w:b w:val="0"/>
          <w:sz w:val="30"/>
          <w:szCs w:val="30"/>
        </w:rPr>
        <w:t>时，必须停止其中一个工作面。相邻矿井、相邻采区之间应当避免开采相互影响。</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（二）开拓巷道不得布置在严重冲击地压煤层中，永久硐室不得布置在冲击地压煤层中。煤层巷道与硐室布置不应留底煤，如果留有底煤必须采取底板预卸压措施。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（三）严重冲击地压厚煤层中的巷道应当布置在应力集中区外。双巷掘进时</w:t>
      </w:r>
      <w:r w:rsidRPr="00984382">
        <w:rPr>
          <w:rFonts w:eastAsia="仿宋_GB2312"/>
          <w:b w:val="0"/>
          <w:sz w:val="30"/>
          <w:szCs w:val="30"/>
        </w:rPr>
        <w:t>2</w:t>
      </w:r>
      <w:r w:rsidRPr="00984382">
        <w:rPr>
          <w:rFonts w:eastAsia="仿宋_GB2312"/>
          <w:b w:val="0"/>
          <w:sz w:val="30"/>
          <w:szCs w:val="30"/>
        </w:rPr>
        <w:t>条平行巷道在时间、空间上应当避免相互影响。</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冲击地压煤层应当严格按顺序开采，不得留孤岛煤柱。在采空区内不得留有煤柱，如果必须在采空区内留煤柱时，应当进行论证，报企业技术负责人审批，并将煤柱的位置、尺寸以及影响范围标在采掘工程平面图上。开采孤岛煤柱的，应当进行防冲安全开采论证；严重冲击地压矿井不得开采孤岛煤柱。</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（五）对冲击地压煤层，应当根据顶底板岩性适当加大掘进巷道宽度。应当优先选择无煤柱护巷工艺，采用大煤柱护巷时应当避开应力集中区，严禁留大煤柱影响邻近层开采。巷道严禁采用刚性支护。</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（六）采用垮落法管理顶板时，支架（柱）应当有足够的支护强度，</w:t>
      </w:r>
      <w:r w:rsidRPr="00984382">
        <w:rPr>
          <w:rFonts w:eastAsia="仿宋_GB2312" w:hint="eastAsia"/>
          <w:b w:val="0"/>
          <w:sz w:val="30"/>
          <w:szCs w:val="30"/>
        </w:rPr>
        <w:lastRenderedPageBreak/>
        <w:t>采空区中所有支柱必须回净。</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（七）冲击地压煤层掘进工作面临近大型地质构造、采空区、其他应力集中区时，必须制定专项措施。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（八）应当在作业规程中明确规定初次来压、周期来压、采空区“见方”等期间的防冲措施。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（九）在无冲击地压煤层中的三面或者四面被采空区所包围的区域开采和回收煤柱时，必须制定专项防冲措施。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【执行说明】（一）应力是发生冲击地压的必要条件，采掘活动将导致煤</w:t>
      </w:r>
      <w:r w:rsidR="00CE6F00" w:rsidRPr="00984382">
        <w:rPr>
          <w:rFonts w:eastAsia="仿宋_GB2312" w:hint="eastAsia"/>
          <w:b w:val="0"/>
          <w:sz w:val="30"/>
          <w:szCs w:val="30"/>
        </w:rPr>
        <w:t>（</w:t>
      </w:r>
      <w:r w:rsidRPr="00984382">
        <w:rPr>
          <w:rFonts w:eastAsia="仿宋_GB2312" w:hint="eastAsia"/>
          <w:b w:val="0"/>
          <w:sz w:val="30"/>
          <w:szCs w:val="30"/>
        </w:rPr>
        <w:t>岩</w:t>
      </w:r>
      <w:r w:rsidR="00CE6F00" w:rsidRPr="00984382">
        <w:rPr>
          <w:rFonts w:eastAsia="仿宋_GB2312" w:hint="eastAsia"/>
          <w:b w:val="0"/>
          <w:sz w:val="30"/>
          <w:szCs w:val="30"/>
        </w:rPr>
        <w:t>）</w:t>
      </w:r>
      <w:r w:rsidRPr="00984382">
        <w:rPr>
          <w:rFonts w:eastAsia="仿宋_GB2312" w:hint="eastAsia"/>
          <w:b w:val="0"/>
          <w:sz w:val="30"/>
          <w:szCs w:val="30"/>
        </w:rPr>
        <w:t>体的应力分布发生改变，应力集中程度增加。</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（二）在集中应力影响范围内，若布置</w:t>
      </w:r>
      <w:r w:rsidR="00D9512B" w:rsidRPr="00984382">
        <w:rPr>
          <w:rFonts w:eastAsia="仿宋_GB2312"/>
          <w:b w:val="0"/>
          <w:sz w:val="30"/>
          <w:szCs w:val="30"/>
        </w:rPr>
        <w:t>2</w:t>
      </w:r>
      <w:r w:rsidRPr="00984382">
        <w:rPr>
          <w:rFonts w:eastAsia="仿宋_GB2312" w:hint="eastAsia"/>
          <w:b w:val="0"/>
          <w:sz w:val="30"/>
          <w:szCs w:val="30"/>
        </w:rPr>
        <w:t>个工作面同时回采或掘进会使</w:t>
      </w:r>
      <w:r w:rsidR="00D9512B" w:rsidRPr="00984382">
        <w:rPr>
          <w:rFonts w:eastAsia="仿宋_GB2312"/>
          <w:b w:val="0"/>
          <w:sz w:val="30"/>
          <w:szCs w:val="30"/>
        </w:rPr>
        <w:t>2</w:t>
      </w:r>
      <w:r w:rsidRPr="00984382">
        <w:rPr>
          <w:rFonts w:eastAsia="仿宋_GB2312" w:hint="eastAsia"/>
          <w:b w:val="0"/>
          <w:sz w:val="30"/>
          <w:szCs w:val="30"/>
        </w:rPr>
        <w:t>个工作面的支承压力呈叠加状态，其值成倍增长，极易诱发冲击地压。因此，为避免冲击地压煤层的采、掘工作面在时间、空间上的相互干扰影响，工作面之间应留有足够的采掘错距。</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同一巷道</w:t>
      </w:r>
      <w:r w:rsidR="00D9512B" w:rsidRPr="00984382">
        <w:rPr>
          <w:rFonts w:eastAsia="仿宋_GB2312"/>
          <w:b w:val="0"/>
          <w:sz w:val="30"/>
          <w:szCs w:val="30"/>
        </w:rPr>
        <w:t>2</w:t>
      </w:r>
      <w:r w:rsidRPr="00984382">
        <w:rPr>
          <w:rFonts w:eastAsia="仿宋_GB2312" w:hint="eastAsia"/>
          <w:b w:val="0"/>
          <w:sz w:val="30"/>
          <w:szCs w:val="30"/>
        </w:rPr>
        <w:t>个掘进工作面相向掘进之间的距离不得小于</w:t>
      </w:r>
      <w:r w:rsidRPr="00984382">
        <w:rPr>
          <w:rFonts w:eastAsia="仿宋_GB2312"/>
          <w:b w:val="0"/>
          <w:sz w:val="30"/>
          <w:szCs w:val="30"/>
        </w:rPr>
        <w:t>150m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9a</w:t>
      </w:r>
      <w:r w:rsidRPr="00984382">
        <w:rPr>
          <w:rFonts w:eastAsia="仿宋_GB2312"/>
          <w:b w:val="0"/>
          <w:sz w:val="30"/>
          <w:szCs w:val="30"/>
        </w:rPr>
        <w:t>），相邻巷道</w:t>
      </w:r>
      <w:r w:rsidR="00D9512B" w:rsidRPr="00984382">
        <w:rPr>
          <w:rFonts w:eastAsia="仿宋_GB2312"/>
          <w:b w:val="0"/>
          <w:sz w:val="30"/>
          <w:szCs w:val="30"/>
        </w:rPr>
        <w:t>2</w:t>
      </w:r>
      <w:r w:rsidRPr="00984382">
        <w:rPr>
          <w:rFonts w:eastAsia="仿宋_GB2312" w:hint="eastAsia"/>
          <w:b w:val="0"/>
          <w:sz w:val="30"/>
          <w:szCs w:val="30"/>
        </w:rPr>
        <w:t>个掘进工作面相向掘进之间的斜距不得小于</w:t>
      </w:r>
      <w:r w:rsidRPr="00984382">
        <w:rPr>
          <w:rFonts w:eastAsia="仿宋_GB2312"/>
          <w:b w:val="0"/>
          <w:sz w:val="30"/>
          <w:szCs w:val="30"/>
        </w:rPr>
        <w:t>150m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9b</w:t>
      </w:r>
      <w:r w:rsidRPr="00984382">
        <w:rPr>
          <w:rFonts w:eastAsia="仿宋_GB2312"/>
          <w:b w:val="0"/>
          <w:sz w:val="30"/>
          <w:szCs w:val="30"/>
        </w:rPr>
        <w:t>）。相邻掘进工作面与采煤工作面相向推进之间的距离不得小于</w:t>
      </w:r>
      <w:r w:rsidRPr="00984382">
        <w:rPr>
          <w:rFonts w:eastAsia="仿宋_GB2312"/>
          <w:b w:val="0"/>
          <w:sz w:val="30"/>
          <w:szCs w:val="30"/>
        </w:rPr>
        <w:t>350m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10a</w:t>
      </w:r>
      <w:r w:rsidRPr="00984382">
        <w:rPr>
          <w:rFonts w:eastAsia="仿宋_GB2312"/>
          <w:b w:val="0"/>
          <w:sz w:val="30"/>
          <w:szCs w:val="30"/>
        </w:rPr>
        <w:t>），临近掘进工作面与采煤工作面相向推进之间的斜距不得小于</w:t>
      </w:r>
      <w:r w:rsidRPr="00984382">
        <w:rPr>
          <w:rFonts w:eastAsia="仿宋_GB2312"/>
          <w:b w:val="0"/>
          <w:sz w:val="30"/>
          <w:szCs w:val="30"/>
        </w:rPr>
        <w:t>350m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10b</w:t>
      </w:r>
      <w:r w:rsidRPr="00984382">
        <w:rPr>
          <w:rFonts w:eastAsia="仿宋_GB2312"/>
          <w:b w:val="0"/>
          <w:sz w:val="30"/>
          <w:szCs w:val="30"/>
        </w:rPr>
        <w:t>），临近掘进工作面与采煤工作面同向推进之间的斜距不得小于</w:t>
      </w:r>
      <w:r w:rsidRPr="00984382">
        <w:rPr>
          <w:rFonts w:eastAsia="仿宋_GB2312"/>
          <w:b w:val="0"/>
          <w:sz w:val="30"/>
          <w:szCs w:val="30"/>
        </w:rPr>
        <w:t>350m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10c</w:t>
      </w:r>
      <w:r w:rsidRPr="00984382">
        <w:rPr>
          <w:rFonts w:eastAsia="仿宋_GB2312"/>
          <w:b w:val="0"/>
          <w:sz w:val="30"/>
          <w:szCs w:val="30"/>
        </w:rPr>
        <w:t>）。同一采</w:t>
      </w:r>
      <w:r w:rsidR="00772484">
        <w:rPr>
          <w:rFonts w:eastAsia="仿宋_GB2312" w:hint="eastAsia"/>
          <w:b w:val="0"/>
          <w:sz w:val="30"/>
          <w:szCs w:val="30"/>
        </w:rPr>
        <w:t>（</w:t>
      </w:r>
      <w:r w:rsidRPr="00984382">
        <w:rPr>
          <w:rFonts w:eastAsia="仿宋_GB2312"/>
          <w:b w:val="0"/>
          <w:sz w:val="30"/>
          <w:szCs w:val="30"/>
        </w:rPr>
        <w:t>盘</w:t>
      </w:r>
      <w:r w:rsidR="00772484">
        <w:rPr>
          <w:rFonts w:eastAsia="仿宋_GB2312" w:hint="eastAsia"/>
          <w:b w:val="0"/>
          <w:sz w:val="30"/>
          <w:szCs w:val="30"/>
        </w:rPr>
        <w:t>）</w:t>
      </w:r>
      <w:r w:rsidRPr="00984382">
        <w:rPr>
          <w:rFonts w:eastAsia="仿宋_GB2312"/>
          <w:b w:val="0"/>
          <w:sz w:val="30"/>
          <w:szCs w:val="30"/>
        </w:rPr>
        <w:t>区上下煤层工作面同向推进之间的距离不得小于</w:t>
      </w:r>
      <w:r w:rsidRPr="00984382">
        <w:rPr>
          <w:rFonts w:eastAsia="仿宋_GB2312"/>
          <w:b w:val="0"/>
          <w:sz w:val="30"/>
          <w:szCs w:val="30"/>
        </w:rPr>
        <w:t>500m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11a</w:t>
      </w:r>
      <w:r w:rsidRPr="00984382">
        <w:rPr>
          <w:rFonts w:eastAsia="仿宋_GB2312"/>
          <w:b w:val="0"/>
          <w:sz w:val="30"/>
          <w:szCs w:val="30"/>
        </w:rPr>
        <w:t>），两翼工作面相向推进之间的距离不得小于</w:t>
      </w:r>
      <w:r w:rsidRPr="00984382">
        <w:rPr>
          <w:rFonts w:eastAsia="仿宋_GB2312"/>
          <w:b w:val="0"/>
          <w:sz w:val="30"/>
          <w:szCs w:val="30"/>
        </w:rPr>
        <w:t>500m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11b</w:t>
      </w:r>
      <w:r w:rsidRPr="00984382">
        <w:rPr>
          <w:rFonts w:eastAsia="仿宋_GB2312"/>
          <w:b w:val="0"/>
          <w:sz w:val="30"/>
          <w:szCs w:val="30"/>
        </w:rPr>
        <w:t>）。</w:t>
      </w:r>
    </w:p>
    <w:p w:rsidR="00DA3EB2" w:rsidRPr="00984382" w:rsidRDefault="00DA3EB2" w:rsidP="00984382">
      <w:pPr>
        <w:adjustRightInd w:val="0"/>
        <w:snapToGrid w:val="0"/>
        <w:spacing w:line="360" w:lineRule="auto"/>
        <w:ind w:firstLine="562"/>
        <w:jc w:val="center"/>
        <w:rPr>
          <w:rFonts w:eastAsia="仿宋_GB2312"/>
          <w:b w:val="0"/>
          <w:sz w:val="30"/>
          <w:szCs w:val="30"/>
        </w:rPr>
      </w:pPr>
      <w:r w:rsidRPr="00B766DD">
        <w:rPr>
          <w:noProof/>
        </w:rPr>
        <w:drawing>
          <wp:inline distT="0" distB="0" distL="0" distR="0" wp14:anchorId="36E900EC" wp14:editId="23D540CB">
            <wp:extent cx="4600876" cy="1289785"/>
            <wp:effectExtent l="0" t="0" r="0" b="5715"/>
            <wp:docPr id="38" name="图片 38" descr="D:\安装文件\Tencent\QQ\Users\402397066\FileRecv\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安装文件\Tencent\QQ\Users\402397066\FileRecv\0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215" t="34625" r="6399" b="30705"/>
                    <a:stretch/>
                  </pic:blipFill>
                  <pic:spPr bwMode="auto">
                    <a:xfrm>
                      <a:off x="0" y="0"/>
                      <a:ext cx="4608995" cy="1292061"/>
                    </a:xfrm>
                    <a:prstGeom prst="rect">
                      <a:avLst/>
                    </a:prstGeom>
                    <a:noFill/>
                    <a:ln>
                      <a:noFill/>
                    </a:ln>
                    <a:extLst>
                      <a:ext uri="{53640926-AAD7-44D8-BBD7-CCE9431645EC}">
                        <a14:shadowObscured xmlns:a14="http://schemas.microsoft.com/office/drawing/2010/main"/>
                      </a:ext>
                    </a:extLst>
                  </pic:spPr>
                </pic:pic>
              </a:graphicData>
            </a:graphic>
          </wp:inline>
        </w:drawing>
      </w:r>
    </w:p>
    <w:p w:rsidR="0001177A" w:rsidRPr="00984382" w:rsidRDefault="0001177A" w:rsidP="00984382">
      <w:pPr>
        <w:widowControl/>
        <w:ind w:firstLineChars="0" w:firstLine="1680"/>
        <w:jc w:val="center"/>
        <w:rPr>
          <w:rFonts w:eastAsia="仿宋_GB2312"/>
          <w:b w:val="0"/>
          <w:bCs/>
          <w:sz w:val="24"/>
          <w:szCs w:val="24"/>
        </w:rPr>
      </w:pPr>
      <w:r w:rsidRPr="00984382">
        <w:rPr>
          <w:rFonts w:eastAsia="仿宋_GB2312" w:hint="eastAsia"/>
          <w:b w:val="0"/>
          <w:bCs/>
          <w:sz w:val="24"/>
          <w:szCs w:val="24"/>
        </w:rPr>
        <w:t>图</w:t>
      </w:r>
      <w:r w:rsidRPr="00984382">
        <w:rPr>
          <w:rFonts w:eastAsia="仿宋_GB2312"/>
          <w:b w:val="0"/>
          <w:bCs/>
          <w:sz w:val="24"/>
          <w:szCs w:val="24"/>
        </w:rPr>
        <w:t xml:space="preserve">9  </w:t>
      </w:r>
      <w:r w:rsidRPr="00984382">
        <w:rPr>
          <w:rFonts w:eastAsia="仿宋_GB2312" w:hint="eastAsia"/>
          <w:b w:val="0"/>
          <w:bCs/>
          <w:sz w:val="24"/>
          <w:szCs w:val="24"/>
        </w:rPr>
        <w:t>冲击地压危险煤层掘进工作面相隔距离要求</w:t>
      </w:r>
    </w:p>
    <w:p w:rsidR="0001177A" w:rsidRPr="00984382" w:rsidRDefault="00DA3EB2">
      <w:pPr>
        <w:widowControl/>
        <w:ind w:firstLineChars="0" w:firstLine="0"/>
        <w:jc w:val="center"/>
        <w:rPr>
          <w:b w:val="0"/>
          <w:kern w:val="0"/>
          <w:sz w:val="24"/>
          <w:szCs w:val="24"/>
        </w:rPr>
      </w:pPr>
      <w:r w:rsidRPr="00B766DD">
        <w:rPr>
          <w:noProof/>
        </w:rPr>
        <w:lastRenderedPageBreak/>
        <w:drawing>
          <wp:inline distT="0" distB="0" distL="0" distR="0" wp14:anchorId="4723642B" wp14:editId="33C696D8">
            <wp:extent cx="5255394" cy="3867737"/>
            <wp:effectExtent l="0" t="0" r="2540" b="0"/>
            <wp:docPr id="544" name="图片 544" descr="D:\安装文件\Tencent\QQ\Users\402397066\FileRec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安装文件\Tencent\QQ\Users\402397066\FileRecv\1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78" t="5824" r="5118" b="120"/>
                    <a:stretch/>
                  </pic:blipFill>
                  <pic:spPr bwMode="auto">
                    <a:xfrm>
                      <a:off x="0" y="0"/>
                      <a:ext cx="5274953" cy="3882131"/>
                    </a:xfrm>
                    <a:prstGeom prst="rect">
                      <a:avLst/>
                    </a:prstGeom>
                    <a:noFill/>
                    <a:ln>
                      <a:noFill/>
                    </a:ln>
                    <a:extLst>
                      <a:ext uri="{53640926-AAD7-44D8-BBD7-CCE9431645EC}">
                        <a14:shadowObscured xmlns:a14="http://schemas.microsoft.com/office/drawing/2010/main"/>
                      </a:ext>
                    </a:extLst>
                  </pic:spPr>
                </pic:pic>
              </a:graphicData>
            </a:graphic>
          </wp:inline>
        </w:drawing>
      </w:r>
    </w:p>
    <w:p w:rsidR="0001177A" w:rsidRPr="00984382" w:rsidRDefault="0001177A">
      <w:pPr>
        <w:adjustRightInd w:val="0"/>
        <w:snapToGrid w:val="0"/>
        <w:spacing w:line="360" w:lineRule="auto"/>
        <w:ind w:firstLineChars="0" w:firstLine="0"/>
        <w:jc w:val="center"/>
        <w:rPr>
          <w:rFonts w:eastAsia="仿宋_GB2312"/>
          <w:b w:val="0"/>
          <w:bCs/>
          <w:sz w:val="24"/>
          <w:szCs w:val="24"/>
        </w:rPr>
      </w:pPr>
      <w:r w:rsidRPr="00984382">
        <w:rPr>
          <w:rFonts w:eastAsia="仿宋_GB2312" w:hint="eastAsia"/>
          <w:b w:val="0"/>
          <w:bCs/>
          <w:sz w:val="24"/>
          <w:szCs w:val="24"/>
        </w:rPr>
        <w:t>图</w:t>
      </w:r>
      <w:r w:rsidRPr="00984382">
        <w:rPr>
          <w:rFonts w:eastAsia="仿宋_GB2312"/>
          <w:b w:val="0"/>
          <w:bCs/>
          <w:sz w:val="24"/>
          <w:szCs w:val="24"/>
        </w:rPr>
        <w:t xml:space="preserve">10  </w:t>
      </w:r>
      <w:r w:rsidRPr="00984382">
        <w:rPr>
          <w:rFonts w:eastAsia="仿宋_GB2312" w:hint="eastAsia"/>
          <w:b w:val="0"/>
          <w:bCs/>
          <w:sz w:val="24"/>
          <w:szCs w:val="24"/>
        </w:rPr>
        <w:t>冲击地压危险煤层掘进与采煤工作面相隔距离要求</w:t>
      </w:r>
    </w:p>
    <w:p w:rsidR="00373C80" w:rsidRPr="00984382" w:rsidRDefault="00373C80">
      <w:pPr>
        <w:adjustRightInd w:val="0"/>
        <w:snapToGrid w:val="0"/>
        <w:spacing w:line="360" w:lineRule="auto"/>
        <w:ind w:firstLineChars="0" w:firstLine="0"/>
        <w:jc w:val="center"/>
        <w:rPr>
          <w:rFonts w:eastAsia="仿宋_GB2312"/>
          <w:b w:val="0"/>
          <w:bCs/>
          <w:szCs w:val="28"/>
        </w:rPr>
      </w:pPr>
    </w:p>
    <w:p w:rsidR="00373C80" w:rsidRPr="00984382" w:rsidRDefault="00373C80">
      <w:pPr>
        <w:adjustRightInd w:val="0"/>
        <w:snapToGrid w:val="0"/>
        <w:spacing w:line="360" w:lineRule="auto"/>
        <w:ind w:firstLineChars="0" w:firstLine="0"/>
        <w:jc w:val="center"/>
        <w:rPr>
          <w:rFonts w:eastAsia="仿宋_GB2312"/>
          <w:b w:val="0"/>
          <w:bCs/>
          <w:szCs w:val="28"/>
        </w:rPr>
      </w:pPr>
      <w:r w:rsidRPr="00B766DD">
        <w:rPr>
          <w:noProof/>
        </w:rPr>
        <w:drawing>
          <wp:inline distT="0" distB="0" distL="0" distR="0" wp14:anchorId="6495B269" wp14:editId="5DEA4D18">
            <wp:extent cx="5573027" cy="2438199"/>
            <wp:effectExtent l="0" t="0" r="0" b="635"/>
            <wp:docPr id="545" name="图片 545" descr="D:\安装文件\Tencent\QQ\Users\402397066\FileRec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安装文件\Tencent\QQ\Users\402397066\FileRecv\1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70" t="18863" r="4753" b="24993"/>
                    <a:stretch/>
                  </pic:blipFill>
                  <pic:spPr bwMode="auto">
                    <a:xfrm>
                      <a:off x="0" y="0"/>
                      <a:ext cx="5582865" cy="2442503"/>
                    </a:xfrm>
                    <a:prstGeom prst="rect">
                      <a:avLst/>
                    </a:prstGeom>
                    <a:noFill/>
                    <a:ln>
                      <a:noFill/>
                    </a:ln>
                    <a:extLst>
                      <a:ext uri="{53640926-AAD7-44D8-BBD7-CCE9431645EC}">
                        <a14:shadowObscured xmlns:a14="http://schemas.microsoft.com/office/drawing/2010/main"/>
                      </a:ext>
                    </a:extLst>
                  </pic:spPr>
                </pic:pic>
              </a:graphicData>
            </a:graphic>
          </wp:inline>
        </w:drawing>
      </w:r>
    </w:p>
    <w:p w:rsidR="00130C16" w:rsidRPr="00984382" w:rsidRDefault="0001177A" w:rsidP="00984382">
      <w:pPr>
        <w:adjustRightInd w:val="0"/>
        <w:snapToGrid w:val="0"/>
        <w:spacing w:line="360" w:lineRule="auto"/>
        <w:ind w:firstLineChars="0" w:firstLine="1687"/>
        <w:jc w:val="center"/>
        <w:rPr>
          <w:rFonts w:eastAsia="仿宋_GB2312"/>
          <w:b w:val="0"/>
          <w:bCs/>
          <w:szCs w:val="28"/>
        </w:rPr>
      </w:pPr>
      <w:r w:rsidRPr="00984382" w:rsidDel="0001177A">
        <w:rPr>
          <w:noProof/>
          <w:sz w:val="24"/>
          <w:szCs w:val="24"/>
        </w:rPr>
        <w:t xml:space="preserve"> </w:t>
      </w:r>
      <w:r w:rsidRPr="00984382">
        <w:rPr>
          <w:rFonts w:eastAsia="仿宋_GB2312" w:hint="eastAsia"/>
          <w:b w:val="0"/>
          <w:bCs/>
          <w:sz w:val="24"/>
          <w:szCs w:val="24"/>
        </w:rPr>
        <w:t>图</w:t>
      </w:r>
      <w:r w:rsidRPr="00984382">
        <w:rPr>
          <w:rFonts w:eastAsia="仿宋_GB2312"/>
          <w:b w:val="0"/>
          <w:bCs/>
          <w:sz w:val="24"/>
          <w:szCs w:val="24"/>
        </w:rPr>
        <w:t xml:space="preserve">11  </w:t>
      </w:r>
      <w:r w:rsidRPr="00984382">
        <w:rPr>
          <w:rFonts w:eastAsia="仿宋_GB2312" w:hint="eastAsia"/>
          <w:b w:val="0"/>
          <w:bCs/>
          <w:sz w:val="24"/>
          <w:szCs w:val="24"/>
        </w:rPr>
        <w:t>冲击地压危险煤层采煤工作面相隔距离要求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（三）在双巷同时掘进时，为避免</w:t>
      </w:r>
      <w:r w:rsidR="00006B86" w:rsidRPr="00984382">
        <w:rPr>
          <w:rFonts w:eastAsia="仿宋_GB2312" w:hint="eastAsia"/>
          <w:b w:val="0"/>
          <w:sz w:val="30"/>
          <w:szCs w:val="30"/>
        </w:rPr>
        <w:t>两</w:t>
      </w:r>
      <w:r w:rsidRPr="00984382">
        <w:rPr>
          <w:rFonts w:eastAsia="仿宋_GB2312" w:hint="eastAsia"/>
          <w:b w:val="0"/>
          <w:sz w:val="30"/>
          <w:szCs w:val="30"/>
        </w:rPr>
        <w:t>条平行巷道在时间、空间上的相互干扰影响，双巷之间的前后错距应大于</w:t>
      </w:r>
      <w:r w:rsidRPr="00984382">
        <w:rPr>
          <w:rFonts w:eastAsia="仿宋_GB2312"/>
          <w:b w:val="0"/>
          <w:sz w:val="30"/>
          <w:szCs w:val="30"/>
        </w:rPr>
        <w:t>150m</w:t>
      </w:r>
      <w:r w:rsidR="00975519" w:rsidRPr="00984382">
        <w:rPr>
          <w:rFonts w:eastAsia="仿宋_GB2312" w:hint="eastAsia"/>
          <w:b w:val="0"/>
          <w:sz w:val="30"/>
          <w:szCs w:val="30"/>
        </w:rPr>
        <w:t>（</w:t>
      </w:r>
      <w:r w:rsidRPr="00984382">
        <w:rPr>
          <w:rFonts w:eastAsia="仿宋_GB2312"/>
          <w:b w:val="0"/>
          <w:sz w:val="30"/>
          <w:szCs w:val="30"/>
        </w:rPr>
        <w:t>图</w:t>
      </w:r>
      <w:r w:rsidRPr="00984382">
        <w:rPr>
          <w:rFonts w:eastAsia="仿宋_GB2312"/>
          <w:b w:val="0"/>
          <w:sz w:val="30"/>
          <w:szCs w:val="30"/>
        </w:rPr>
        <w:t>12</w:t>
      </w:r>
      <w:r w:rsidR="00975519" w:rsidRPr="00984382">
        <w:rPr>
          <w:rFonts w:eastAsia="仿宋_GB2312" w:hint="eastAsia"/>
          <w:b w:val="0"/>
          <w:sz w:val="30"/>
          <w:szCs w:val="30"/>
        </w:rPr>
        <w:t>）</w:t>
      </w:r>
      <w:r w:rsidRPr="00984382">
        <w:rPr>
          <w:rFonts w:eastAsia="仿宋_GB2312"/>
          <w:b w:val="0"/>
          <w:sz w:val="30"/>
          <w:szCs w:val="30"/>
        </w:rPr>
        <w:t>。</w:t>
      </w:r>
    </w:p>
    <w:p w:rsidR="00130C16" w:rsidRPr="00984382" w:rsidRDefault="0050136D">
      <w:pPr>
        <w:adjustRightInd w:val="0"/>
        <w:snapToGrid w:val="0"/>
        <w:spacing w:line="360" w:lineRule="auto"/>
        <w:ind w:firstLineChars="0" w:firstLine="0"/>
        <w:jc w:val="center"/>
        <w:rPr>
          <w:rFonts w:eastAsia="仿宋_GB2312"/>
          <w:b w:val="0"/>
          <w:bCs/>
          <w:szCs w:val="28"/>
        </w:rPr>
      </w:pPr>
      <w:r w:rsidRPr="00984382">
        <w:rPr>
          <w:noProof/>
        </w:rPr>
        <w:lastRenderedPageBreak/>
        <w:drawing>
          <wp:inline distT="0" distB="0" distL="0" distR="0" wp14:anchorId="67A820F8" wp14:editId="3805CAF9">
            <wp:extent cx="2934335" cy="1350645"/>
            <wp:effectExtent l="0" t="0" r="0" b="1905"/>
            <wp:docPr id="16"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4335" cy="1350645"/>
                    </a:xfrm>
                    <a:prstGeom prst="rect">
                      <a:avLst/>
                    </a:prstGeom>
                    <a:noFill/>
                    <a:ln>
                      <a:noFill/>
                    </a:ln>
                  </pic:spPr>
                </pic:pic>
              </a:graphicData>
            </a:graphic>
          </wp:inline>
        </w:drawing>
      </w:r>
    </w:p>
    <w:p w:rsidR="00130C16" w:rsidRPr="00984382" w:rsidRDefault="009174E0">
      <w:pPr>
        <w:adjustRightInd w:val="0"/>
        <w:snapToGrid w:val="0"/>
        <w:spacing w:line="360" w:lineRule="auto"/>
        <w:ind w:firstLineChars="0" w:firstLine="0"/>
        <w:jc w:val="center"/>
        <w:rPr>
          <w:rFonts w:eastAsia="仿宋_GB2312"/>
          <w:b w:val="0"/>
          <w:bCs/>
          <w:sz w:val="24"/>
          <w:szCs w:val="24"/>
        </w:rPr>
      </w:pPr>
      <w:r w:rsidRPr="00984382">
        <w:rPr>
          <w:rFonts w:eastAsia="仿宋_GB2312" w:hint="eastAsia"/>
          <w:b w:val="0"/>
          <w:bCs/>
          <w:sz w:val="24"/>
          <w:szCs w:val="24"/>
        </w:rPr>
        <w:t>图</w:t>
      </w:r>
      <w:r w:rsidRPr="00984382">
        <w:rPr>
          <w:rFonts w:eastAsia="仿宋_GB2312"/>
          <w:b w:val="0"/>
          <w:bCs/>
          <w:sz w:val="24"/>
          <w:szCs w:val="24"/>
        </w:rPr>
        <w:t>12</w:t>
      </w:r>
      <w:r w:rsidR="002A1EF0" w:rsidRPr="00984382">
        <w:rPr>
          <w:rFonts w:eastAsia="仿宋_GB2312"/>
          <w:b w:val="0"/>
          <w:bCs/>
          <w:sz w:val="24"/>
          <w:szCs w:val="24"/>
        </w:rPr>
        <w:t xml:space="preserve">  </w:t>
      </w:r>
      <w:r w:rsidRPr="00984382">
        <w:rPr>
          <w:rFonts w:eastAsia="仿宋_GB2312" w:hint="eastAsia"/>
          <w:b w:val="0"/>
          <w:bCs/>
          <w:sz w:val="24"/>
          <w:szCs w:val="24"/>
        </w:rPr>
        <w:t>双巷掘进巷道错距示意图</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（四）工作面两侧及两侧以上边界为采空区，称为孤岛工作面。受多个方向支承压力叠加影响，孤岛工作面开采应力水平较高，顶板运动剧烈，冲击地压危险更高。孤岛工作面（煤柱）的布置方式如图</w:t>
      </w:r>
      <w:r w:rsidRPr="00984382">
        <w:rPr>
          <w:rFonts w:eastAsia="仿宋_GB2312"/>
          <w:b w:val="0"/>
          <w:sz w:val="30"/>
          <w:szCs w:val="30"/>
        </w:rPr>
        <w:t>13</w:t>
      </w:r>
      <w:r w:rsidRPr="00984382">
        <w:rPr>
          <w:rFonts w:eastAsia="仿宋_GB2312"/>
          <w:b w:val="0"/>
          <w:sz w:val="30"/>
          <w:szCs w:val="30"/>
        </w:rPr>
        <w:t>所示。</w:t>
      </w:r>
    </w:p>
    <w:p w:rsidR="00373C80" w:rsidRPr="00984382" w:rsidRDefault="00373C80" w:rsidP="0001177A">
      <w:pPr>
        <w:widowControl/>
        <w:ind w:firstLineChars="0" w:firstLine="562"/>
        <w:jc w:val="center"/>
        <w:rPr>
          <w:b w:val="0"/>
          <w:kern w:val="0"/>
          <w:sz w:val="24"/>
          <w:szCs w:val="24"/>
        </w:rPr>
      </w:pPr>
      <w:r w:rsidRPr="00B766DD">
        <w:rPr>
          <w:noProof/>
        </w:rPr>
        <w:drawing>
          <wp:inline distT="0" distB="0" distL="0" distR="0" wp14:anchorId="5148761E" wp14:editId="63E8378F">
            <wp:extent cx="4525462" cy="3060833"/>
            <wp:effectExtent l="0" t="0" r="8890" b="6350"/>
            <wp:docPr id="546" name="图片 546" descr="D:\安装文件\Tencent\QQ\Users\402397066\FileRec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安装文件\Tencent\QQ\Users\402397066\FileRecv\1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423" t="10595" r="5484" b="6997"/>
                    <a:stretch/>
                  </pic:blipFill>
                  <pic:spPr bwMode="auto">
                    <a:xfrm>
                      <a:off x="0" y="0"/>
                      <a:ext cx="4540781" cy="3071194"/>
                    </a:xfrm>
                    <a:prstGeom prst="rect">
                      <a:avLst/>
                    </a:prstGeom>
                    <a:noFill/>
                    <a:ln>
                      <a:noFill/>
                    </a:ln>
                    <a:extLst>
                      <a:ext uri="{53640926-AAD7-44D8-BBD7-CCE9431645EC}">
                        <a14:shadowObscured xmlns:a14="http://schemas.microsoft.com/office/drawing/2010/main"/>
                      </a:ext>
                    </a:extLst>
                  </pic:spPr>
                </pic:pic>
              </a:graphicData>
            </a:graphic>
          </wp:inline>
        </w:drawing>
      </w:r>
    </w:p>
    <w:p w:rsidR="0001177A" w:rsidRPr="00984382" w:rsidRDefault="0001177A" w:rsidP="0001177A">
      <w:pPr>
        <w:adjustRightInd w:val="0"/>
        <w:snapToGrid w:val="0"/>
        <w:spacing w:line="360" w:lineRule="auto"/>
        <w:ind w:firstLineChars="0" w:firstLine="0"/>
        <w:jc w:val="center"/>
        <w:rPr>
          <w:rFonts w:eastAsia="仿宋_GB2312"/>
          <w:b w:val="0"/>
          <w:bCs/>
          <w:sz w:val="24"/>
          <w:szCs w:val="24"/>
        </w:rPr>
      </w:pPr>
      <w:r w:rsidRPr="00984382">
        <w:rPr>
          <w:rFonts w:eastAsia="仿宋_GB2312" w:hint="eastAsia"/>
          <w:b w:val="0"/>
          <w:bCs/>
          <w:sz w:val="24"/>
          <w:szCs w:val="24"/>
        </w:rPr>
        <w:t>图</w:t>
      </w:r>
      <w:r w:rsidRPr="00984382">
        <w:rPr>
          <w:rFonts w:eastAsia="仿宋_GB2312"/>
          <w:b w:val="0"/>
          <w:bCs/>
          <w:sz w:val="24"/>
          <w:szCs w:val="24"/>
        </w:rPr>
        <w:t xml:space="preserve">13  </w:t>
      </w:r>
      <w:r w:rsidRPr="00984382">
        <w:rPr>
          <w:rFonts w:eastAsia="仿宋_GB2312" w:hint="eastAsia"/>
          <w:b w:val="0"/>
          <w:bCs/>
          <w:sz w:val="24"/>
          <w:szCs w:val="24"/>
        </w:rPr>
        <w:t>孤岛工作面（煤柱）布置示意图</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（五）工作面回采后采空区走向长度与工作面倾斜长度近似相等（</w:t>
      </w:r>
      <w:r w:rsidR="00D9512B" w:rsidRPr="00984382">
        <w:rPr>
          <w:rFonts w:eastAsia="仿宋_GB2312" w:hint="eastAsia"/>
          <w:b w:val="0"/>
          <w:sz w:val="30"/>
          <w:szCs w:val="30"/>
        </w:rPr>
        <w:t>见</w:t>
      </w:r>
      <w:r w:rsidRPr="00984382">
        <w:rPr>
          <w:rFonts w:eastAsia="仿宋_GB2312" w:hint="eastAsia"/>
          <w:b w:val="0"/>
          <w:sz w:val="30"/>
          <w:szCs w:val="30"/>
        </w:rPr>
        <w:t>图</w:t>
      </w:r>
      <w:r w:rsidRPr="00984382">
        <w:rPr>
          <w:rFonts w:eastAsia="仿宋_GB2312"/>
          <w:b w:val="0"/>
          <w:sz w:val="30"/>
          <w:szCs w:val="30"/>
        </w:rPr>
        <w:t>14a</w:t>
      </w:r>
      <w:r w:rsidRPr="00984382">
        <w:rPr>
          <w:rFonts w:eastAsia="仿宋_GB2312"/>
          <w:b w:val="0"/>
          <w:sz w:val="30"/>
          <w:szCs w:val="30"/>
        </w:rPr>
        <w:t>），即为采空区</w:t>
      </w:r>
      <w:r w:rsidRPr="00984382">
        <w:rPr>
          <w:rFonts w:eastAsia="仿宋_GB2312"/>
          <w:b w:val="0"/>
          <w:sz w:val="30"/>
          <w:szCs w:val="30"/>
        </w:rPr>
        <w:t>“</w:t>
      </w:r>
      <w:r w:rsidRPr="00984382">
        <w:rPr>
          <w:rFonts w:eastAsia="仿宋_GB2312"/>
          <w:b w:val="0"/>
          <w:sz w:val="30"/>
          <w:szCs w:val="30"/>
        </w:rPr>
        <w:t>见方</w:t>
      </w:r>
      <w:r w:rsidRPr="00984382">
        <w:rPr>
          <w:rFonts w:eastAsia="仿宋_GB2312"/>
          <w:b w:val="0"/>
          <w:sz w:val="30"/>
          <w:szCs w:val="30"/>
        </w:rPr>
        <w:t>”</w:t>
      </w:r>
      <w:r w:rsidRPr="00984382">
        <w:rPr>
          <w:rFonts w:eastAsia="仿宋_GB2312"/>
          <w:b w:val="0"/>
          <w:sz w:val="30"/>
          <w:szCs w:val="30"/>
        </w:rPr>
        <w:t>。采空区</w:t>
      </w:r>
      <w:r w:rsidRPr="00984382">
        <w:rPr>
          <w:rFonts w:eastAsia="仿宋_GB2312"/>
          <w:b w:val="0"/>
          <w:sz w:val="30"/>
          <w:szCs w:val="30"/>
        </w:rPr>
        <w:t>“</w:t>
      </w:r>
      <w:r w:rsidRPr="00984382">
        <w:rPr>
          <w:rFonts w:eastAsia="仿宋_GB2312"/>
          <w:b w:val="0"/>
          <w:sz w:val="30"/>
          <w:szCs w:val="30"/>
        </w:rPr>
        <w:t>见方</w:t>
      </w:r>
      <w:r w:rsidRPr="00984382">
        <w:rPr>
          <w:rFonts w:eastAsia="仿宋_GB2312"/>
          <w:b w:val="0"/>
          <w:sz w:val="30"/>
          <w:szCs w:val="30"/>
        </w:rPr>
        <w:t>”</w:t>
      </w:r>
      <w:r w:rsidRPr="00984382">
        <w:rPr>
          <w:rFonts w:eastAsia="仿宋_GB2312"/>
          <w:b w:val="0"/>
          <w:sz w:val="30"/>
          <w:szCs w:val="30"/>
        </w:rPr>
        <w:t>时上覆岩层呈正</w:t>
      </w:r>
      <w:r w:rsidRPr="00984382">
        <w:rPr>
          <w:rFonts w:eastAsia="仿宋_GB2312"/>
          <w:b w:val="0"/>
          <w:sz w:val="30"/>
          <w:szCs w:val="30"/>
        </w:rPr>
        <w:t>“</w:t>
      </w:r>
      <w:r w:rsidR="00975519" w:rsidRPr="00984382">
        <w:rPr>
          <w:rFonts w:eastAsia="仿宋_GB2312"/>
          <w:b w:val="0"/>
          <w:i/>
          <w:sz w:val="30"/>
          <w:szCs w:val="30"/>
        </w:rPr>
        <w:t>O</w:t>
      </w:r>
      <w:r w:rsidRPr="00984382">
        <w:rPr>
          <w:rFonts w:eastAsia="仿宋_GB2312"/>
          <w:b w:val="0"/>
          <w:sz w:val="30"/>
          <w:szCs w:val="30"/>
        </w:rPr>
        <w:t>-</w:t>
      </w:r>
      <w:r w:rsidRPr="00984382">
        <w:rPr>
          <w:rFonts w:eastAsia="仿宋_GB2312"/>
          <w:b w:val="0"/>
          <w:i/>
          <w:sz w:val="30"/>
          <w:szCs w:val="30"/>
        </w:rPr>
        <w:t>X</w:t>
      </w:r>
      <w:r w:rsidRPr="00984382">
        <w:rPr>
          <w:rFonts w:eastAsia="仿宋_GB2312"/>
          <w:b w:val="0"/>
          <w:sz w:val="30"/>
          <w:szCs w:val="30"/>
        </w:rPr>
        <w:t>”</w:t>
      </w:r>
      <w:r w:rsidRPr="00984382">
        <w:rPr>
          <w:rFonts w:eastAsia="仿宋_GB2312"/>
          <w:b w:val="0"/>
          <w:sz w:val="30"/>
          <w:szCs w:val="30"/>
        </w:rPr>
        <w:t>破断（</w:t>
      </w:r>
      <w:r w:rsidR="00D9512B" w:rsidRPr="00984382">
        <w:rPr>
          <w:rFonts w:eastAsia="仿宋_GB2312" w:hint="eastAsia"/>
          <w:b w:val="0"/>
          <w:sz w:val="30"/>
          <w:szCs w:val="30"/>
        </w:rPr>
        <w:t>见</w:t>
      </w:r>
      <w:r w:rsidRPr="00984382">
        <w:rPr>
          <w:rFonts w:eastAsia="仿宋_GB2312"/>
          <w:b w:val="0"/>
          <w:sz w:val="30"/>
          <w:szCs w:val="30"/>
        </w:rPr>
        <w:t>图</w:t>
      </w:r>
      <w:r w:rsidRPr="00984382">
        <w:rPr>
          <w:rFonts w:eastAsia="仿宋_GB2312"/>
          <w:b w:val="0"/>
          <w:sz w:val="30"/>
          <w:szCs w:val="30"/>
        </w:rPr>
        <w:t>14b</w:t>
      </w:r>
      <w:r w:rsidRPr="00984382">
        <w:rPr>
          <w:rFonts w:eastAsia="仿宋_GB2312"/>
          <w:b w:val="0"/>
          <w:sz w:val="30"/>
          <w:szCs w:val="30"/>
        </w:rPr>
        <w:t>），应力集中程度高，</w:t>
      </w:r>
      <w:r w:rsidRPr="00984382">
        <w:rPr>
          <w:rFonts w:eastAsia="仿宋_GB2312" w:hint="eastAsia"/>
          <w:b w:val="0"/>
          <w:sz w:val="30"/>
          <w:szCs w:val="30"/>
        </w:rPr>
        <w:t>矿压显现明显，是冲击地压的重点防治阶段。</w:t>
      </w:r>
    </w:p>
    <w:p w:rsidR="0001177A" w:rsidRPr="00984382" w:rsidRDefault="00373C80" w:rsidP="00984382">
      <w:pPr>
        <w:widowControl/>
        <w:ind w:firstLineChars="0"/>
        <w:jc w:val="center"/>
        <w:rPr>
          <w:b w:val="0"/>
          <w:kern w:val="0"/>
          <w:sz w:val="24"/>
          <w:szCs w:val="24"/>
        </w:rPr>
      </w:pPr>
      <w:r w:rsidRPr="00984382">
        <w:rPr>
          <w:noProof/>
        </w:rPr>
        <w:drawing>
          <wp:inline distT="0" distB="0" distL="0" distR="0" wp14:anchorId="26B85319" wp14:editId="0858B895">
            <wp:extent cx="4716379" cy="1530416"/>
            <wp:effectExtent l="0" t="0" r="8255" b="0"/>
            <wp:docPr id="547" name="图片 547" descr="D:\安装文件\Tencent\QQ\Users\402397066\FileRec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安装文件\Tencent\QQ\Users\402397066\FileRecv\1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25" t="28682" r="7495" b="30180"/>
                    <a:stretch/>
                  </pic:blipFill>
                  <pic:spPr bwMode="auto">
                    <a:xfrm>
                      <a:off x="0" y="0"/>
                      <a:ext cx="4724702" cy="1533117"/>
                    </a:xfrm>
                    <a:prstGeom prst="rect">
                      <a:avLst/>
                    </a:prstGeom>
                    <a:noFill/>
                    <a:ln>
                      <a:noFill/>
                    </a:ln>
                    <a:extLst>
                      <a:ext uri="{53640926-AAD7-44D8-BBD7-CCE9431645EC}">
                        <a14:shadowObscured xmlns:a14="http://schemas.microsoft.com/office/drawing/2010/main"/>
                      </a:ext>
                    </a:extLst>
                  </pic:spPr>
                </pic:pic>
              </a:graphicData>
            </a:graphic>
          </wp:inline>
        </w:drawing>
      </w:r>
    </w:p>
    <w:p w:rsidR="0001177A" w:rsidRPr="00984382" w:rsidRDefault="0001177A" w:rsidP="0001177A">
      <w:pPr>
        <w:adjustRightInd w:val="0"/>
        <w:snapToGrid w:val="0"/>
        <w:spacing w:line="360" w:lineRule="auto"/>
        <w:ind w:firstLineChars="0" w:firstLine="0"/>
        <w:jc w:val="center"/>
        <w:rPr>
          <w:rFonts w:eastAsia="仿宋_GB2312"/>
          <w:b w:val="0"/>
          <w:bCs/>
          <w:sz w:val="24"/>
          <w:szCs w:val="24"/>
        </w:rPr>
      </w:pPr>
      <w:r w:rsidRPr="00984382">
        <w:rPr>
          <w:rFonts w:eastAsia="仿宋_GB2312" w:hint="eastAsia"/>
          <w:b w:val="0"/>
          <w:bCs/>
          <w:sz w:val="24"/>
          <w:szCs w:val="24"/>
        </w:rPr>
        <w:lastRenderedPageBreak/>
        <w:t>图</w:t>
      </w:r>
      <w:r w:rsidRPr="00984382">
        <w:rPr>
          <w:rFonts w:eastAsia="仿宋_GB2312"/>
          <w:b w:val="0"/>
          <w:bCs/>
          <w:sz w:val="24"/>
          <w:szCs w:val="24"/>
        </w:rPr>
        <w:t xml:space="preserve">14  </w:t>
      </w:r>
      <w:r w:rsidRPr="00984382">
        <w:rPr>
          <w:rFonts w:eastAsia="仿宋_GB2312" w:hint="eastAsia"/>
          <w:b w:val="0"/>
          <w:bCs/>
          <w:sz w:val="24"/>
          <w:szCs w:val="24"/>
        </w:rPr>
        <w:t>工作面采空区“见方”示意图</w:t>
      </w:r>
    </w:p>
    <w:p w:rsidR="00130C16" w:rsidRPr="00984382" w:rsidRDefault="009174E0" w:rsidP="00984382">
      <w:pPr>
        <w:pStyle w:val="3"/>
        <w:spacing w:line="360" w:lineRule="auto"/>
        <w:jc w:val="left"/>
        <w:rPr>
          <w:rFonts w:ascii="黑体" w:hAnsi="黑体"/>
          <w:b w:val="0"/>
          <w:sz w:val="30"/>
          <w:szCs w:val="30"/>
        </w:rPr>
      </w:pPr>
      <w:bookmarkStart w:id="112" w:name="_Toc4851"/>
      <w:bookmarkStart w:id="113" w:name="_Toc20877"/>
      <w:bookmarkStart w:id="114" w:name="_Toc22772"/>
      <w:bookmarkStart w:id="115" w:name="_Toc461526382"/>
      <w:bookmarkEnd w:id="112"/>
      <w:bookmarkEnd w:id="113"/>
      <w:bookmarkEnd w:id="114"/>
      <w:r w:rsidRPr="00984382">
        <w:rPr>
          <w:rFonts w:ascii="黑体" w:eastAsia="黑体" w:hAnsi="黑体"/>
          <w:b w:val="0"/>
          <w:sz w:val="30"/>
          <w:szCs w:val="30"/>
        </w:rPr>
        <w:t>3</w:t>
      </w:r>
      <w:r w:rsidR="00102F3E" w:rsidRPr="00984382">
        <w:rPr>
          <w:rFonts w:ascii="黑体" w:eastAsia="黑体" w:hAnsi="黑体"/>
          <w:b w:val="0"/>
          <w:sz w:val="30"/>
          <w:szCs w:val="30"/>
        </w:rPr>
        <w:t>6</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第二百四十四条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冲击地压危险区域加强支护措施</w:t>
      </w:r>
      <w:bookmarkEnd w:id="11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】第二百四十四条</w:t>
      </w:r>
      <w:r w:rsidR="00126C96" w:rsidRPr="00984382">
        <w:rPr>
          <w:rFonts w:eastAsia="仿宋_GB2312"/>
          <w:b w:val="0"/>
          <w:sz w:val="30"/>
          <w:szCs w:val="30"/>
        </w:rPr>
        <w:t xml:space="preserve">  </w:t>
      </w:r>
      <w:r w:rsidRPr="00984382">
        <w:rPr>
          <w:rFonts w:eastAsia="仿宋_GB2312" w:hint="eastAsia"/>
          <w:b w:val="0"/>
          <w:sz w:val="30"/>
          <w:szCs w:val="30"/>
        </w:rPr>
        <w:t>冲击地压危险区域的巷道必须加强支护，采煤工作面必须加大上下出口和巷道超前支护范围和强度。严重冲击地压危险区域，必须采取防底鼓措施。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【执行说明】在工作面临近大型地质构造、采空区或通过其他应力集中区等冲击地压危险区域</w:t>
      </w:r>
      <w:r w:rsidR="00D9512B" w:rsidRPr="00984382">
        <w:rPr>
          <w:rFonts w:eastAsia="仿宋_GB2312" w:hint="eastAsia"/>
          <w:b w:val="0"/>
          <w:sz w:val="30"/>
          <w:szCs w:val="30"/>
        </w:rPr>
        <w:t>时</w:t>
      </w:r>
      <w:r w:rsidRPr="00984382">
        <w:rPr>
          <w:rFonts w:eastAsia="仿宋_GB2312" w:hint="eastAsia"/>
          <w:b w:val="0"/>
          <w:sz w:val="30"/>
          <w:szCs w:val="30"/>
        </w:rPr>
        <w:t>，必须加强巷道支护强度。严重冲击地压危险区域的锚杆、锚索、</w:t>
      </w:r>
      <w:r w:rsidRPr="00984382">
        <w:rPr>
          <w:rFonts w:eastAsia="仿宋_GB2312"/>
          <w:b w:val="0"/>
          <w:sz w:val="30"/>
          <w:szCs w:val="30"/>
        </w:rPr>
        <w:t>U</w:t>
      </w:r>
      <w:r w:rsidRPr="00984382">
        <w:rPr>
          <w:rFonts w:eastAsia="仿宋_GB2312"/>
          <w:b w:val="0"/>
          <w:sz w:val="30"/>
          <w:szCs w:val="30"/>
        </w:rPr>
        <w:t>型钢支架卡缆、螺栓等应当采取防崩措施，防止冲击过程中崩落伤人。</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为降低严重冲击地压危险区巷道发生底板型冲击地压灾害，必须提前对巷道底板实施钻孔卸压、爆破卸压、开掘卸压槽等解危措施，必要时对底板进行支护，降低底板冲击危险性。</w:t>
      </w:r>
    </w:p>
    <w:p w:rsidR="00130C16" w:rsidRPr="00984382" w:rsidRDefault="009174E0" w:rsidP="00984382">
      <w:pPr>
        <w:pStyle w:val="2"/>
        <w:spacing w:line="360" w:lineRule="auto"/>
        <w:jc w:val="center"/>
        <w:rPr>
          <w:b w:val="0"/>
          <w:sz w:val="36"/>
          <w:szCs w:val="36"/>
        </w:rPr>
      </w:pPr>
      <w:bookmarkStart w:id="116" w:name="_Toc31982"/>
      <w:bookmarkStart w:id="117" w:name="_Toc439316154"/>
      <w:bookmarkStart w:id="118" w:name="_Toc439669055"/>
      <w:bookmarkStart w:id="119" w:name="_Toc438408657"/>
      <w:bookmarkStart w:id="120" w:name="_Toc461526383"/>
      <w:bookmarkEnd w:id="96"/>
      <w:bookmarkEnd w:id="97"/>
      <w:bookmarkEnd w:id="98"/>
      <w:bookmarkEnd w:id="99"/>
      <w:r w:rsidRPr="00984382">
        <w:rPr>
          <w:rFonts w:hint="eastAsia"/>
          <w:b w:val="0"/>
          <w:sz w:val="36"/>
          <w:szCs w:val="36"/>
        </w:rPr>
        <w:t>第六章</w:t>
      </w:r>
      <w:r w:rsidR="002E698F">
        <w:rPr>
          <w:rFonts w:hint="eastAsia"/>
          <w:b w:val="0"/>
          <w:sz w:val="36"/>
          <w:szCs w:val="36"/>
        </w:rPr>
        <w:t xml:space="preserve">  </w:t>
      </w:r>
      <w:r w:rsidRPr="00984382">
        <w:rPr>
          <w:rFonts w:hint="eastAsia"/>
          <w:b w:val="0"/>
          <w:sz w:val="36"/>
          <w:szCs w:val="36"/>
        </w:rPr>
        <w:t>防</w:t>
      </w:r>
      <w:r w:rsidR="002E698F">
        <w:rPr>
          <w:rFonts w:hint="eastAsia"/>
          <w:b w:val="0"/>
          <w:sz w:val="36"/>
          <w:szCs w:val="36"/>
        </w:rPr>
        <w:t xml:space="preserve"> </w:t>
      </w:r>
      <w:r w:rsidRPr="00984382">
        <w:rPr>
          <w:rFonts w:hint="eastAsia"/>
          <w:b w:val="0"/>
          <w:sz w:val="36"/>
          <w:szCs w:val="36"/>
        </w:rPr>
        <w:t>灭</w:t>
      </w:r>
      <w:r w:rsidR="002E698F">
        <w:rPr>
          <w:rFonts w:hint="eastAsia"/>
          <w:b w:val="0"/>
          <w:sz w:val="36"/>
          <w:szCs w:val="36"/>
        </w:rPr>
        <w:t xml:space="preserve"> </w:t>
      </w:r>
      <w:r w:rsidRPr="00984382">
        <w:rPr>
          <w:rFonts w:hint="eastAsia"/>
          <w:b w:val="0"/>
          <w:sz w:val="36"/>
          <w:szCs w:val="36"/>
        </w:rPr>
        <w:t>火</w:t>
      </w:r>
      <w:bookmarkEnd w:id="116"/>
      <w:bookmarkEnd w:id="117"/>
      <w:bookmarkEnd w:id="118"/>
      <w:bookmarkEnd w:id="119"/>
      <w:bookmarkEnd w:id="120"/>
    </w:p>
    <w:p w:rsidR="00130C16" w:rsidRPr="00984382" w:rsidRDefault="00102F3E" w:rsidP="00984382">
      <w:pPr>
        <w:pStyle w:val="3"/>
        <w:spacing w:line="360" w:lineRule="auto"/>
        <w:jc w:val="left"/>
        <w:rPr>
          <w:rFonts w:ascii="黑体" w:hAnsi="黑体"/>
          <w:b w:val="0"/>
          <w:sz w:val="30"/>
          <w:szCs w:val="30"/>
        </w:rPr>
      </w:pPr>
      <w:bookmarkStart w:id="121" w:name="_Toc461526384"/>
      <w:bookmarkStart w:id="122" w:name="_Toc439316157"/>
      <w:bookmarkStart w:id="123" w:name="_Toc439669057"/>
      <w:bookmarkStart w:id="124" w:name="_Toc27373"/>
      <w:bookmarkStart w:id="125" w:name="_Toc438408658"/>
      <w:r w:rsidRPr="00984382">
        <w:rPr>
          <w:rFonts w:ascii="黑体" w:eastAsia="黑体" w:hAnsi="黑体"/>
          <w:b w:val="0"/>
          <w:sz w:val="30"/>
          <w:szCs w:val="30"/>
        </w:rPr>
        <w:t>37</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第二百五十九条</w:t>
      </w:r>
      <w:r w:rsidR="00AA371A">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防灭火高分子材料</w:t>
      </w:r>
      <w:bookmarkEnd w:id="121"/>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】第二百五十九条</w:t>
      </w:r>
      <w:r w:rsidRPr="00984382">
        <w:rPr>
          <w:rFonts w:eastAsia="仿宋_GB2312"/>
          <w:b w:val="0"/>
          <w:sz w:val="30"/>
          <w:szCs w:val="30"/>
        </w:rPr>
        <w:t xml:space="preserve">  </w:t>
      </w:r>
      <w:r w:rsidRPr="00984382">
        <w:rPr>
          <w:rFonts w:eastAsia="仿宋_GB2312" w:hint="eastAsia"/>
          <w:b w:val="0"/>
          <w:sz w:val="30"/>
          <w:szCs w:val="30"/>
        </w:rPr>
        <w:t>矿井防灭火使用的凝胶、阻化剂及进行充填、堵漏、加固用的高分子材料，应当对其安全性和环保性进行评估，并制定安全监测制度和防范措施。使用时，井巷空气成分必须符合本</w:t>
      </w:r>
      <w:r w:rsidR="00D9512B" w:rsidRPr="00984382">
        <w:rPr>
          <w:rFonts w:eastAsia="仿宋_GB2312" w:hint="eastAsia"/>
          <w:b w:val="0"/>
          <w:sz w:val="30"/>
          <w:szCs w:val="30"/>
        </w:rPr>
        <w:t>规程</w:t>
      </w:r>
      <w:r w:rsidRPr="00984382">
        <w:rPr>
          <w:rFonts w:eastAsia="仿宋_GB2312" w:hint="eastAsia"/>
          <w:b w:val="0"/>
          <w:sz w:val="30"/>
          <w:szCs w:val="30"/>
        </w:rPr>
        <w:t>第一百三十五条要求。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矿井防灭火使用的凝胶、阻化剂及进行充填、堵漏、加固用的高分子材料，在井下使用过程中存在伤害人员、腐蚀设备、污染环境，甚至产生高温，引发矿井火灾和瓦斯煤尘爆炸等危险。为保证作业人员安全健康、防范事故，煤矿在使用前应当组织进行安全性、环保性评估。</w:t>
      </w:r>
      <w:r w:rsidRPr="00984382">
        <w:rPr>
          <w:rFonts w:eastAsia="仿宋_GB2312" w:hint="eastAsia"/>
          <w:b w:val="0"/>
          <w:sz w:val="30"/>
          <w:szCs w:val="30"/>
        </w:rPr>
        <w:lastRenderedPageBreak/>
        <w:t>评估的内容应当包括：</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原材料及混成料对人体的危害，混成过程及喷、注过程产生的有害气体对人体的危害，控制及防护措施的有效性</w:t>
      </w:r>
      <w:r w:rsidR="00506E11">
        <w:rPr>
          <w:rFonts w:eastAsia="仿宋_GB2312" w:hint="eastAsia"/>
          <w:b w:val="0"/>
          <w:sz w:val="30"/>
          <w:szCs w:val="30"/>
        </w:rPr>
        <w:t>。</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原材料及混成料对设备腐蚀危险性，及防范措施的有效性</w:t>
      </w:r>
      <w:r w:rsidR="00506E11">
        <w:rPr>
          <w:rFonts w:eastAsia="仿宋_GB2312" w:hint="eastAsia"/>
          <w:b w:val="0"/>
          <w:sz w:val="30"/>
          <w:szCs w:val="30"/>
        </w:rPr>
        <w:t>。</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hint="eastAsia"/>
          <w:b w:val="0"/>
          <w:sz w:val="30"/>
          <w:szCs w:val="30"/>
        </w:rPr>
        <w:t>原材料及混成料对井下工作环境、水环境的污染程度</w:t>
      </w:r>
      <w:r w:rsidR="00506E11">
        <w:rPr>
          <w:rFonts w:eastAsia="仿宋_GB2312" w:hint="eastAsia"/>
          <w:b w:val="0"/>
          <w:sz w:val="30"/>
          <w:szCs w:val="30"/>
        </w:rPr>
        <w:t>。</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009174E0" w:rsidRPr="00984382">
        <w:rPr>
          <w:rFonts w:eastAsia="仿宋_GB2312" w:hint="eastAsia"/>
          <w:b w:val="0"/>
          <w:sz w:val="30"/>
          <w:szCs w:val="30"/>
        </w:rPr>
        <w:t>混成过程、喷注过程产生温升时，引发矿井火灾和诱发瓦斯煤尘爆炸的危险性，及其防控措施的有效性</w:t>
      </w:r>
      <w:r w:rsidR="00506E11">
        <w:rPr>
          <w:rFonts w:eastAsia="仿宋_GB2312" w:hint="eastAsia"/>
          <w:b w:val="0"/>
          <w:sz w:val="30"/>
          <w:szCs w:val="30"/>
        </w:rPr>
        <w:t>。</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5.</w:t>
      </w:r>
      <w:r w:rsidR="009174E0" w:rsidRPr="00984382">
        <w:rPr>
          <w:rFonts w:eastAsia="仿宋_GB2312" w:hint="eastAsia"/>
          <w:b w:val="0"/>
          <w:sz w:val="30"/>
          <w:szCs w:val="30"/>
        </w:rPr>
        <w:t>混成料的阻燃、抗静电特性。</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根据评估结果，采取针对性和可操作性的安全措施，主要内容应当包括：</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使用的各类材料应</w:t>
      </w:r>
      <w:r w:rsidR="00954B37" w:rsidRPr="00984382">
        <w:rPr>
          <w:rFonts w:eastAsia="仿宋_GB2312" w:hint="eastAsia"/>
          <w:b w:val="0"/>
          <w:sz w:val="30"/>
          <w:szCs w:val="30"/>
        </w:rPr>
        <w:t>当</w:t>
      </w:r>
      <w:r w:rsidR="009174E0" w:rsidRPr="00984382">
        <w:rPr>
          <w:rFonts w:eastAsia="仿宋_GB2312" w:hint="eastAsia"/>
          <w:b w:val="0"/>
          <w:sz w:val="30"/>
          <w:szCs w:val="30"/>
        </w:rPr>
        <w:t>符合相关标准规范的规定。煤矿堵水用高分子材料应</w:t>
      </w:r>
      <w:r w:rsidR="006A1D7E" w:rsidRPr="00984382">
        <w:rPr>
          <w:rFonts w:eastAsia="仿宋_GB2312" w:hint="eastAsia"/>
          <w:b w:val="0"/>
          <w:sz w:val="30"/>
          <w:szCs w:val="30"/>
        </w:rPr>
        <w:t>当</w:t>
      </w:r>
      <w:r w:rsidR="009174E0" w:rsidRPr="00984382">
        <w:rPr>
          <w:rFonts w:eastAsia="仿宋_GB2312" w:hint="eastAsia"/>
          <w:b w:val="0"/>
          <w:sz w:val="30"/>
          <w:szCs w:val="30"/>
        </w:rPr>
        <w:t>符合《煤矿堵水用高分子材料技术条件》（</w:t>
      </w:r>
      <w:r w:rsidR="009174E0" w:rsidRPr="00984382">
        <w:rPr>
          <w:rFonts w:eastAsia="仿宋_GB2312"/>
          <w:b w:val="0"/>
          <w:sz w:val="30"/>
          <w:szCs w:val="30"/>
        </w:rPr>
        <w:t>AQ 1087</w:t>
      </w:r>
      <w:r w:rsidR="00CD1FA1" w:rsidRPr="00984382">
        <w:rPr>
          <w:rFonts w:eastAsia="仿宋_GB2312" w:hint="eastAsia"/>
          <w:b w:val="0"/>
          <w:sz w:val="30"/>
          <w:szCs w:val="30"/>
        </w:rPr>
        <w:t>—</w:t>
      </w:r>
      <w:r w:rsidR="00B766DD">
        <w:rPr>
          <w:rFonts w:eastAsia="仿宋_GB2312" w:hint="eastAsia"/>
          <w:b w:val="0"/>
          <w:sz w:val="30"/>
          <w:szCs w:val="30"/>
        </w:rPr>
        <w:t>2011</w:t>
      </w:r>
      <w:r w:rsidR="009174E0" w:rsidRPr="00984382">
        <w:rPr>
          <w:rFonts w:eastAsia="仿宋_GB2312"/>
          <w:b w:val="0"/>
          <w:sz w:val="30"/>
          <w:szCs w:val="30"/>
        </w:rPr>
        <w:t>）</w:t>
      </w:r>
      <w:r w:rsidR="00975519" w:rsidRPr="00984382">
        <w:rPr>
          <w:rFonts w:eastAsia="仿宋_GB2312" w:hint="eastAsia"/>
          <w:b w:val="0"/>
          <w:sz w:val="30"/>
          <w:szCs w:val="30"/>
        </w:rPr>
        <w:t>，</w:t>
      </w:r>
      <w:r w:rsidR="009174E0" w:rsidRPr="00984382">
        <w:rPr>
          <w:rFonts w:eastAsia="仿宋_GB2312"/>
          <w:b w:val="0"/>
          <w:sz w:val="30"/>
          <w:szCs w:val="30"/>
        </w:rPr>
        <w:t>喷涂</w:t>
      </w:r>
      <w:r w:rsidR="009174E0" w:rsidRPr="00984382">
        <w:rPr>
          <w:rFonts w:eastAsia="仿宋_GB2312" w:hint="eastAsia"/>
          <w:b w:val="0"/>
          <w:sz w:val="30"/>
          <w:szCs w:val="30"/>
        </w:rPr>
        <w:t>堵漏风用高分子材料应</w:t>
      </w:r>
      <w:r w:rsidR="006A1D7E" w:rsidRPr="00984382">
        <w:rPr>
          <w:rFonts w:eastAsia="仿宋_GB2312" w:hint="eastAsia"/>
          <w:b w:val="0"/>
          <w:sz w:val="30"/>
          <w:szCs w:val="30"/>
        </w:rPr>
        <w:t>当</w:t>
      </w:r>
      <w:r w:rsidR="009174E0" w:rsidRPr="00984382">
        <w:rPr>
          <w:rFonts w:eastAsia="仿宋_GB2312" w:hint="eastAsia"/>
          <w:b w:val="0"/>
          <w:sz w:val="30"/>
          <w:szCs w:val="30"/>
        </w:rPr>
        <w:t>符合《煤矿喷涂堵漏风用高分子材料技术条件》（</w:t>
      </w:r>
      <w:r w:rsidR="009174E0" w:rsidRPr="00984382">
        <w:rPr>
          <w:rFonts w:eastAsia="仿宋_GB2312"/>
          <w:b w:val="0"/>
          <w:sz w:val="30"/>
          <w:szCs w:val="30"/>
        </w:rPr>
        <w:t>AQ 1088</w:t>
      </w:r>
      <w:r w:rsidR="009D4C93" w:rsidRPr="00984382">
        <w:rPr>
          <w:rFonts w:eastAsia="仿宋_GB2312" w:hint="eastAsia"/>
          <w:b w:val="0"/>
          <w:sz w:val="30"/>
          <w:szCs w:val="30"/>
        </w:rPr>
        <w:t>—</w:t>
      </w:r>
      <w:r w:rsidR="00B766DD">
        <w:rPr>
          <w:rFonts w:eastAsia="仿宋_GB2312" w:hint="eastAsia"/>
          <w:b w:val="0"/>
          <w:sz w:val="30"/>
          <w:szCs w:val="30"/>
        </w:rPr>
        <w:t>2011</w:t>
      </w:r>
      <w:r w:rsidR="009174E0" w:rsidRPr="00984382">
        <w:rPr>
          <w:rFonts w:eastAsia="仿宋_GB2312"/>
          <w:b w:val="0"/>
          <w:sz w:val="30"/>
          <w:szCs w:val="30"/>
        </w:rPr>
        <w:t>）</w:t>
      </w:r>
      <w:r w:rsidR="00975519" w:rsidRPr="00984382">
        <w:rPr>
          <w:rFonts w:eastAsia="仿宋_GB2312" w:hint="eastAsia"/>
          <w:b w:val="0"/>
          <w:sz w:val="30"/>
          <w:szCs w:val="30"/>
        </w:rPr>
        <w:t>，</w:t>
      </w:r>
      <w:r w:rsidR="009174E0" w:rsidRPr="00984382">
        <w:rPr>
          <w:rFonts w:eastAsia="仿宋_GB2312"/>
          <w:b w:val="0"/>
          <w:sz w:val="30"/>
          <w:szCs w:val="30"/>
        </w:rPr>
        <w:t>加固煤岩体用高分子材料应</w:t>
      </w:r>
      <w:r w:rsidR="006A1D7E" w:rsidRPr="00984382">
        <w:rPr>
          <w:rFonts w:eastAsia="仿宋_GB2312" w:hint="eastAsia"/>
          <w:b w:val="0"/>
          <w:sz w:val="30"/>
          <w:szCs w:val="30"/>
        </w:rPr>
        <w:t>当</w:t>
      </w:r>
      <w:r w:rsidR="009174E0" w:rsidRPr="00984382">
        <w:rPr>
          <w:rFonts w:eastAsia="仿宋_GB2312" w:hint="eastAsia"/>
          <w:b w:val="0"/>
          <w:sz w:val="30"/>
          <w:szCs w:val="30"/>
        </w:rPr>
        <w:t>符合《煤矿加固煤岩体用高分子材料》（</w:t>
      </w:r>
      <w:r w:rsidR="009174E0" w:rsidRPr="00984382">
        <w:rPr>
          <w:rFonts w:eastAsia="仿宋_GB2312"/>
          <w:b w:val="0"/>
          <w:sz w:val="30"/>
          <w:szCs w:val="30"/>
        </w:rPr>
        <w:t>AQ 1089</w:t>
      </w:r>
      <w:r w:rsidR="009D4C93" w:rsidRPr="00984382">
        <w:rPr>
          <w:rFonts w:eastAsia="仿宋_GB2312" w:hint="eastAsia"/>
          <w:b w:val="0"/>
          <w:sz w:val="30"/>
          <w:szCs w:val="30"/>
        </w:rPr>
        <w:t>—</w:t>
      </w:r>
      <w:r w:rsidR="00B766DD">
        <w:rPr>
          <w:rFonts w:eastAsia="仿宋_GB2312" w:hint="eastAsia"/>
          <w:b w:val="0"/>
          <w:sz w:val="30"/>
          <w:szCs w:val="30"/>
        </w:rPr>
        <w:t>2011</w:t>
      </w:r>
      <w:r w:rsidR="009174E0" w:rsidRPr="00984382">
        <w:rPr>
          <w:rFonts w:eastAsia="仿宋_GB2312"/>
          <w:b w:val="0"/>
          <w:sz w:val="30"/>
          <w:szCs w:val="30"/>
        </w:rPr>
        <w:t>）</w:t>
      </w:r>
      <w:r w:rsidR="00975519" w:rsidRPr="00984382">
        <w:rPr>
          <w:rFonts w:eastAsia="仿宋_GB2312" w:hint="eastAsia"/>
          <w:b w:val="0"/>
          <w:sz w:val="30"/>
          <w:szCs w:val="30"/>
        </w:rPr>
        <w:t>，</w:t>
      </w:r>
      <w:r w:rsidR="009174E0" w:rsidRPr="00984382">
        <w:rPr>
          <w:rFonts w:eastAsia="仿宋_GB2312"/>
          <w:b w:val="0"/>
          <w:sz w:val="30"/>
          <w:szCs w:val="30"/>
        </w:rPr>
        <w:t>充填密闭用高分子发泡材料应</w:t>
      </w:r>
      <w:r w:rsidR="006A1D7E" w:rsidRPr="00984382">
        <w:rPr>
          <w:rFonts w:eastAsia="仿宋_GB2312" w:hint="eastAsia"/>
          <w:b w:val="0"/>
          <w:sz w:val="30"/>
          <w:szCs w:val="30"/>
        </w:rPr>
        <w:t>当</w:t>
      </w:r>
      <w:r w:rsidR="009174E0" w:rsidRPr="00984382">
        <w:rPr>
          <w:rFonts w:eastAsia="仿宋_GB2312" w:hint="eastAsia"/>
          <w:b w:val="0"/>
          <w:sz w:val="30"/>
          <w:szCs w:val="30"/>
        </w:rPr>
        <w:t>符合《煤矿充填密闭用高分子发泡材料》（</w:t>
      </w:r>
      <w:r w:rsidR="009174E0" w:rsidRPr="00984382">
        <w:rPr>
          <w:rFonts w:eastAsia="仿宋_GB2312"/>
          <w:b w:val="0"/>
          <w:sz w:val="30"/>
          <w:szCs w:val="30"/>
        </w:rPr>
        <w:t>AQ 1090</w:t>
      </w:r>
      <w:r w:rsidR="009D4C93" w:rsidRPr="00984382">
        <w:rPr>
          <w:rFonts w:eastAsia="仿宋_GB2312" w:hint="eastAsia"/>
          <w:b w:val="0"/>
          <w:sz w:val="30"/>
          <w:szCs w:val="30"/>
        </w:rPr>
        <w:t>—</w:t>
      </w:r>
      <w:r w:rsidR="009D4C93" w:rsidRPr="00984382">
        <w:rPr>
          <w:rFonts w:eastAsia="仿宋_GB2312"/>
          <w:b w:val="0"/>
          <w:sz w:val="30"/>
          <w:szCs w:val="30"/>
        </w:rPr>
        <w:t>2011</w:t>
      </w:r>
      <w:r w:rsidR="009174E0" w:rsidRPr="00984382">
        <w:rPr>
          <w:rFonts w:eastAsia="仿宋_GB2312"/>
          <w:b w:val="0"/>
          <w:sz w:val="30"/>
          <w:szCs w:val="30"/>
        </w:rPr>
        <w:t>）等的规定，应当建立产品到矿验收、抽检制度。</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原材料属危险化学品的，应当严格</w:t>
      </w:r>
      <w:r w:rsidR="00975519" w:rsidRPr="00984382">
        <w:rPr>
          <w:rFonts w:eastAsia="仿宋_GB2312" w:hint="eastAsia"/>
          <w:b w:val="0"/>
          <w:sz w:val="30"/>
          <w:szCs w:val="30"/>
        </w:rPr>
        <w:t>按照</w:t>
      </w:r>
      <w:r w:rsidR="009174E0" w:rsidRPr="00984382">
        <w:rPr>
          <w:rFonts w:eastAsia="仿宋_GB2312" w:hint="eastAsia"/>
          <w:b w:val="0"/>
          <w:sz w:val="30"/>
          <w:szCs w:val="30"/>
        </w:rPr>
        <w:t>《危险化学品安全管理条例》的规定进行存储和运输，严禁将不同组分材料混放、混运。</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hint="eastAsia"/>
          <w:b w:val="0"/>
          <w:sz w:val="30"/>
          <w:szCs w:val="30"/>
        </w:rPr>
        <w:t>所有化学材料应当采用密封包装，包装容器上必须有牢固、清晰的标识，标志上应</w:t>
      </w:r>
      <w:r w:rsidR="006A1D7E" w:rsidRPr="00984382">
        <w:rPr>
          <w:rFonts w:eastAsia="仿宋_GB2312" w:hint="eastAsia"/>
          <w:b w:val="0"/>
          <w:sz w:val="30"/>
          <w:szCs w:val="30"/>
        </w:rPr>
        <w:t>当</w:t>
      </w:r>
      <w:r w:rsidR="009174E0" w:rsidRPr="00984382">
        <w:rPr>
          <w:rFonts w:eastAsia="仿宋_GB2312" w:hint="eastAsia"/>
          <w:b w:val="0"/>
          <w:sz w:val="30"/>
          <w:szCs w:val="30"/>
        </w:rPr>
        <w:t>按《化学品安全标签编写规定》（</w:t>
      </w:r>
      <w:r w:rsidR="009174E0" w:rsidRPr="00984382">
        <w:rPr>
          <w:rFonts w:eastAsia="仿宋_GB2312"/>
          <w:b w:val="0"/>
          <w:sz w:val="30"/>
          <w:szCs w:val="30"/>
        </w:rPr>
        <w:t>GB 15258</w:t>
      </w:r>
      <w:r w:rsidR="009D4C93" w:rsidRPr="00984382">
        <w:rPr>
          <w:rFonts w:eastAsia="仿宋_GB2312" w:hint="eastAsia"/>
          <w:b w:val="0"/>
          <w:sz w:val="30"/>
          <w:szCs w:val="30"/>
        </w:rPr>
        <w:t>—</w:t>
      </w:r>
      <w:r w:rsidR="00171FF8">
        <w:rPr>
          <w:rFonts w:eastAsia="仿宋_GB2312" w:hint="eastAsia"/>
          <w:b w:val="0"/>
          <w:sz w:val="30"/>
          <w:szCs w:val="30"/>
        </w:rPr>
        <w:t>2009</w:t>
      </w:r>
      <w:r w:rsidR="009174E0" w:rsidRPr="00984382">
        <w:rPr>
          <w:rFonts w:eastAsia="仿宋_GB2312"/>
          <w:b w:val="0"/>
          <w:sz w:val="30"/>
          <w:szCs w:val="30"/>
        </w:rPr>
        <w:t>）的要求，以化学品危险性分类标志符号明确标示出本材料的潜在危害性及其防范措施。井下存放应当选择围岩条件好、无淋水、通风良好、周围</w:t>
      </w:r>
      <w:r w:rsidR="009174E0" w:rsidRPr="00984382">
        <w:rPr>
          <w:rFonts w:eastAsia="仿宋_GB2312"/>
          <w:b w:val="0"/>
          <w:sz w:val="30"/>
          <w:szCs w:val="30"/>
        </w:rPr>
        <w:t>50</w:t>
      </w:r>
      <w:r w:rsidR="006A1D7E" w:rsidRPr="00984382">
        <w:rPr>
          <w:rFonts w:eastAsia="仿宋_GB2312"/>
          <w:b w:val="0"/>
          <w:sz w:val="30"/>
          <w:szCs w:val="30"/>
        </w:rPr>
        <w:t>m</w:t>
      </w:r>
      <w:r w:rsidR="009174E0" w:rsidRPr="00984382">
        <w:rPr>
          <w:rFonts w:eastAsia="仿宋_GB2312" w:hint="eastAsia"/>
          <w:b w:val="0"/>
          <w:sz w:val="30"/>
          <w:szCs w:val="30"/>
        </w:rPr>
        <w:t>范围内无其他杂物的地点，并配备消防设施。</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009174E0" w:rsidRPr="00984382">
        <w:rPr>
          <w:rFonts w:eastAsia="仿宋_GB2312" w:hint="eastAsia"/>
          <w:b w:val="0"/>
          <w:sz w:val="30"/>
          <w:szCs w:val="30"/>
        </w:rPr>
        <w:t>从事施工操作的人员，应当接受专业培训，操作时必须佩戴好与所</w:t>
      </w:r>
      <w:r w:rsidR="009174E0" w:rsidRPr="00984382">
        <w:rPr>
          <w:rFonts w:eastAsia="仿宋_GB2312" w:hint="eastAsia"/>
          <w:b w:val="0"/>
          <w:sz w:val="30"/>
          <w:szCs w:val="30"/>
        </w:rPr>
        <w:lastRenderedPageBreak/>
        <w:t>使用的高分子材料相适应的劳动保护用品，包括手套、防护眼镜、口罩、工作服和胶鞋等。</w:t>
      </w:r>
    </w:p>
    <w:p w:rsidR="00130C16" w:rsidRPr="00984382" w:rsidRDefault="00DA6BAA"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5.</w:t>
      </w:r>
      <w:r w:rsidR="009174E0" w:rsidRPr="00984382">
        <w:rPr>
          <w:rFonts w:eastAsia="仿宋_GB2312" w:hint="eastAsia"/>
          <w:b w:val="0"/>
          <w:sz w:val="30"/>
          <w:szCs w:val="30"/>
        </w:rPr>
        <w:t>应当编制专门的施工方案、作业规程和日常监测管理制度。严格控制喷、注作业地点人数，监测空气中的有毒有害气体浓度，井巷空气中有毒有害气体浓度必须符合</w:t>
      </w:r>
      <w:r w:rsidR="00EE3D07" w:rsidRPr="00984382">
        <w:rPr>
          <w:rFonts w:eastAsia="仿宋_GB2312" w:hint="eastAsia"/>
          <w:b w:val="0"/>
          <w:sz w:val="30"/>
          <w:szCs w:val="30"/>
        </w:rPr>
        <w:t>《规程》</w:t>
      </w:r>
      <w:r w:rsidR="009174E0" w:rsidRPr="00984382">
        <w:rPr>
          <w:rFonts w:eastAsia="仿宋_GB2312" w:hint="eastAsia"/>
          <w:b w:val="0"/>
          <w:sz w:val="30"/>
          <w:szCs w:val="30"/>
        </w:rPr>
        <w:t>第一百三十五条的规定。喷、注过程可能产生温升时，必须严格执行施工方案确定的喷注量和喷注速率，并监测喷注地点的温度。</w:t>
      </w:r>
    </w:p>
    <w:p w:rsidR="00130C16" w:rsidRPr="00984382" w:rsidRDefault="00102F3E" w:rsidP="00984382">
      <w:pPr>
        <w:pStyle w:val="3"/>
        <w:spacing w:line="360" w:lineRule="auto"/>
        <w:jc w:val="left"/>
        <w:rPr>
          <w:rFonts w:ascii="黑体" w:hAnsi="黑体"/>
          <w:b w:val="0"/>
          <w:sz w:val="30"/>
          <w:szCs w:val="30"/>
        </w:rPr>
      </w:pPr>
      <w:bookmarkStart w:id="126" w:name="_Toc461526385"/>
      <w:r w:rsidRPr="00984382">
        <w:rPr>
          <w:rFonts w:ascii="黑体" w:eastAsia="黑体" w:hAnsi="黑体"/>
          <w:b w:val="0"/>
          <w:sz w:val="30"/>
          <w:szCs w:val="30"/>
        </w:rPr>
        <w:t>38</w:t>
      </w:r>
      <w:r w:rsidR="009174E0" w:rsidRPr="00984382">
        <w:rPr>
          <w:rFonts w:ascii="黑体" w:eastAsia="黑体" w:hAnsi="黑体" w:hint="eastAsia"/>
          <w:b w:val="0"/>
          <w:sz w:val="30"/>
          <w:szCs w:val="30"/>
        </w:rPr>
        <w:t xml:space="preserve">. 第二百六十条 </w:t>
      </w:r>
      <w:r w:rsidR="00AA371A">
        <w:rPr>
          <w:rFonts w:ascii="黑体" w:eastAsia="黑体" w:hAnsi="黑体" w:hint="eastAsia"/>
          <w:b w:val="0"/>
          <w:sz w:val="30"/>
          <w:szCs w:val="30"/>
        </w:rPr>
        <w:t xml:space="preserve"> </w:t>
      </w:r>
      <w:r w:rsidR="00BB1C44" w:rsidRPr="00984382">
        <w:rPr>
          <w:rFonts w:ascii="黑体" w:eastAsia="黑体" w:hAnsi="黑体" w:hint="eastAsia"/>
          <w:b w:val="0"/>
          <w:sz w:val="30"/>
          <w:szCs w:val="30"/>
        </w:rPr>
        <w:t>矿井防灭火专项设计</w:t>
      </w:r>
      <w:r w:rsidR="0076491F" w:rsidRPr="00984382">
        <w:rPr>
          <w:rFonts w:ascii="黑体" w:eastAsia="黑体" w:hAnsi="黑体" w:hint="eastAsia"/>
          <w:b w:val="0"/>
          <w:sz w:val="30"/>
          <w:szCs w:val="30"/>
        </w:rPr>
        <w:t>与</w:t>
      </w:r>
      <w:r w:rsidR="009174E0" w:rsidRPr="00984382">
        <w:rPr>
          <w:rFonts w:ascii="黑体" w:eastAsia="黑体" w:hAnsi="黑体" w:hint="eastAsia"/>
          <w:b w:val="0"/>
          <w:sz w:val="30"/>
          <w:szCs w:val="30"/>
        </w:rPr>
        <w:t>综合防</w:t>
      </w:r>
      <w:r w:rsidR="00BB1C44" w:rsidRPr="00984382">
        <w:rPr>
          <w:rFonts w:ascii="黑体" w:eastAsia="黑体" w:hAnsi="黑体" w:hint="eastAsia"/>
          <w:b w:val="0"/>
          <w:sz w:val="30"/>
          <w:szCs w:val="30"/>
        </w:rPr>
        <w:t>灭</w:t>
      </w:r>
      <w:r w:rsidR="009174E0" w:rsidRPr="00984382">
        <w:rPr>
          <w:rFonts w:ascii="黑体" w:eastAsia="黑体" w:hAnsi="黑体" w:hint="eastAsia"/>
          <w:b w:val="0"/>
          <w:sz w:val="30"/>
          <w:szCs w:val="30"/>
        </w:rPr>
        <w:t>火措施</w:t>
      </w:r>
      <w:bookmarkEnd w:id="12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】第二百六十条</w:t>
      </w:r>
      <w:r w:rsidR="00D9512B" w:rsidRPr="00984382">
        <w:rPr>
          <w:rFonts w:eastAsia="仿宋_GB2312" w:hint="eastAsia"/>
          <w:b w:val="0"/>
          <w:sz w:val="30"/>
          <w:szCs w:val="30"/>
        </w:rPr>
        <w:t>第四款</w:t>
      </w:r>
      <w:r w:rsidRPr="00984382">
        <w:rPr>
          <w:rFonts w:eastAsia="仿宋_GB2312"/>
          <w:b w:val="0"/>
          <w:sz w:val="30"/>
          <w:szCs w:val="30"/>
        </w:rPr>
        <w:t xml:space="preserve">  </w:t>
      </w:r>
      <w:r w:rsidRPr="00984382">
        <w:rPr>
          <w:rFonts w:eastAsia="仿宋_GB2312" w:hint="eastAsia"/>
          <w:b w:val="0"/>
          <w:sz w:val="30"/>
          <w:szCs w:val="30"/>
        </w:rPr>
        <w:t>开采容易自燃和自燃煤层的矿井，必须编制矿井防灭火专项设计，采取综合预防煤层自然发火的措施。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【执行说明】（一）</w:t>
      </w:r>
      <w:r w:rsidR="00BB1C44" w:rsidRPr="00984382">
        <w:rPr>
          <w:rFonts w:eastAsia="仿宋_GB2312" w:hint="eastAsia"/>
          <w:b w:val="0"/>
          <w:sz w:val="30"/>
          <w:szCs w:val="30"/>
        </w:rPr>
        <w:t>矿井防灭火专项设计</w:t>
      </w:r>
      <w:r w:rsidR="00D9512B" w:rsidRPr="00984382">
        <w:rPr>
          <w:rFonts w:eastAsia="仿宋_GB2312" w:hint="eastAsia"/>
          <w:b w:val="0"/>
          <w:sz w:val="30"/>
          <w:szCs w:val="30"/>
        </w:rPr>
        <w:t>。</w:t>
      </w:r>
      <w:r w:rsidRPr="00984382">
        <w:rPr>
          <w:rFonts w:eastAsia="仿宋_GB2312" w:hint="eastAsia"/>
          <w:b w:val="0"/>
          <w:sz w:val="30"/>
          <w:szCs w:val="30"/>
        </w:rPr>
        <w:t>矿井防灭火</w:t>
      </w:r>
      <w:r w:rsidR="00D9512B" w:rsidRPr="00984382">
        <w:rPr>
          <w:rFonts w:eastAsia="仿宋_GB2312" w:hint="eastAsia"/>
          <w:b w:val="0"/>
          <w:sz w:val="30"/>
          <w:szCs w:val="30"/>
        </w:rPr>
        <w:t>专项</w:t>
      </w:r>
      <w:r w:rsidRPr="00984382">
        <w:rPr>
          <w:rFonts w:eastAsia="仿宋_GB2312" w:hint="eastAsia"/>
          <w:b w:val="0"/>
          <w:sz w:val="30"/>
          <w:szCs w:val="30"/>
        </w:rPr>
        <w:t>设计应</w:t>
      </w:r>
      <w:r w:rsidR="00E43DAE" w:rsidRPr="00984382">
        <w:rPr>
          <w:rFonts w:eastAsia="仿宋_GB2312" w:hint="eastAsia"/>
          <w:b w:val="0"/>
          <w:sz w:val="30"/>
          <w:szCs w:val="30"/>
        </w:rPr>
        <w:t>当</w:t>
      </w:r>
      <w:r w:rsidRPr="00984382">
        <w:rPr>
          <w:rFonts w:eastAsia="仿宋_GB2312" w:hint="eastAsia"/>
          <w:b w:val="0"/>
          <w:sz w:val="30"/>
          <w:szCs w:val="30"/>
        </w:rPr>
        <w:t>包含以下内容：</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矿井概况（重点说明地质构造、煤层赋存、煤质、瓦斯、煤尘、煤的自燃倾向性</w:t>
      </w:r>
      <w:r w:rsidRPr="00984382">
        <w:rPr>
          <w:rFonts w:eastAsia="仿宋_GB2312" w:hint="eastAsia"/>
          <w:b w:val="0"/>
          <w:sz w:val="30"/>
          <w:szCs w:val="30"/>
        </w:rPr>
        <w:t>、自然发火期、地温、开拓开采情况、矿井通风、历史发火情况、火区、矿井周边煤矿等）</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Pr="00984382">
        <w:rPr>
          <w:rFonts w:eastAsia="仿宋_GB2312"/>
          <w:b w:val="0"/>
          <w:sz w:val="30"/>
          <w:szCs w:val="30"/>
        </w:rPr>
        <w:t>矿井火灾危险性分析</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Pr="00984382">
        <w:rPr>
          <w:rFonts w:eastAsia="仿宋_GB2312"/>
          <w:b w:val="0"/>
          <w:sz w:val="30"/>
          <w:szCs w:val="30"/>
        </w:rPr>
        <w:t>煤层自然发火预测预报指标体系</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Pr="00984382">
        <w:rPr>
          <w:rFonts w:eastAsia="仿宋_GB2312"/>
          <w:b w:val="0"/>
          <w:sz w:val="30"/>
          <w:szCs w:val="30"/>
        </w:rPr>
        <w:t>井下自燃火灾监测系统</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5.</w:t>
      </w:r>
      <w:r w:rsidRPr="00984382">
        <w:rPr>
          <w:rFonts w:eastAsia="仿宋_GB2312"/>
          <w:b w:val="0"/>
          <w:sz w:val="30"/>
          <w:szCs w:val="30"/>
        </w:rPr>
        <w:t>煤矿防灭火系统</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6.</w:t>
      </w:r>
      <w:r w:rsidRPr="00984382">
        <w:rPr>
          <w:rFonts w:eastAsia="仿宋_GB2312"/>
          <w:b w:val="0"/>
          <w:sz w:val="30"/>
          <w:szCs w:val="30"/>
        </w:rPr>
        <w:t>工作面重点区域防灭火技术方案（重点说明工作面安装期间防灭火技术方案，工作面采空区、进回风巷道防灭火技术方案，工作面回撤期间防灭火技术方案）</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7.</w:t>
      </w:r>
      <w:r w:rsidRPr="00984382">
        <w:rPr>
          <w:rFonts w:eastAsia="仿宋_GB2312"/>
          <w:b w:val="0"/>
          <w:sz w:val="30"/>
          <w:szCs w:val="30"/>
        </w:rPr>
        <w:t>外因火灾防治措施及装备</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lastRenderedPageBreak/>
        <w:t>8.</w:t>
      </w:r>
      <w:r w:rsidRPr="00984382">
        <w:rPr>
          <w:rFonts w:eastAsia="仿宋_GB2312"/>
          <w:b w:val="0"/>
          <w:sz w:val="30"/>
          <w:szCs w:val="30"/>
        </w:rPr>
        <w:t>井下消防洒水系统</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9.</w:t>
      </w:r>
      <w:r w:rsidRPr="00984382">
        <w:rPr>
          <w:rFonts w:eastAsia="仿宋_GB2312"/>
          <w:b w:val="0"/>
          <w:sz w:val="30"/>
          <w:szCs w:val="30"/>
        </w:rPr>
        <w:t>防火构筑物及井上、下消防材料库</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10.</w:t>
      </w:r>
      <w:r w:rsidRPr="00984382">
        <w:rPr>
          <w:rFonts w:eastAsia="仿宋_GB2312"/>
          <w:b w:val="0"/>
          <w:sz w:val="30"/>
          <w:szCs w:val="30"/>
        </w:rPr>
        <w:t>火区管理</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11.</w:t>
      </w:r>
      <w:r w:rsidRPr="00984382">
        <w:rPr>
          <w:rFonts w:eastAsia="仿宋_GB2312"/>
          <w:b w:val="0"/>
          <w:sz w:val="30"/>
          <w:szCs w:val="30"/>
        </w:rPr>
        <w:t>防灭火管理制度</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12.</w:t>
      </w:r>
      <w:r w:rsidRPr="00984382">
        <w:rPr>
          <w:rFonts w:eastAsia="仿宋_GB2312"/>
          <w:b w:val="0"/>
          <w:sz w:val="30"/>
          <w:szCs w:val="30"/>
        </w:rPr>
        <w:t>火灾应急救援预案</w:t>
      </w:r>
      <w:r w:rsidR="007B510F"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（二）综合预防煤层自然发火的措施</w:t>
      </w:r>
      <w:r w:rsidR="00D9512B" w:rsidRPr="00984382">
        <w:rPr>
          <w:rFonts w:eastAsia="仿宋_GB2312" w:hint="eastAsia"/>
          <w:b w:val="0"/>
          <w:sz w:val="30"/>
          <w:szCs w:val="30"/>
        </w:rPr>
        <w:t>。</w:t>
      </w:r>
      <w:r w:rsidRPr="00984382">
        <w:rPr>
          <w:rFonts w:eastAsia="仿宋_GB2312" w:hint="eastAsia"/>
          <w:b w:val="0"/>
          <w:sz w:val="30"/>
          <w:szCs w:val="30"/>
        </w:rPr>
        <w:t>综合防灭火措施是指采取灌浆、注氮、喷洒阻化剂等两种以上防灭火措施。</w:t>
      </w:r>
    </w:p>
    <w:p w:rsidR="00130C16" w:rsidRPr="00984382" w:rsidRDefault="00102F3E" w:rsidP="00984382">
      <w:pPr>
        <w:pStyle w:val="3"/>
        <w:spacing w:line="360" w:lineRule="auto"/>
        <w:jc w:val="left"/>
        <w:rPr>
          <w:rFonts w:ascii="黑体" w:hAnsi="黑体"/>
          <w:b w:val="0"/>
          <w:sz w:val="30"/>
          <w:szCs w:val="30"/>
        </w:rPr>
      </w:pPr>
      <w:bookmarkStart w:id="127" w:name="_Toc461526386"/>
      <w:r w:rsidRPr="00984382">
        <w:rPr>
          <w:rFonts w:ascii="黑体" w:eastAsia="黑体" w:hAnsi="黑体"/>
          <w:b w:val="0"/>
          <w:sz w:val="30"/>
          <w:szCs w:val="30"/>
        </w:rPr>
        <w:t>39</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第二百六十一条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自然发火监测</w:t>
      </w:r>
      <w:bookmarkEnd w:id="127"/>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】第二百六十一条</w:t>
      </w:r>
      <w:r w:rsidRPr="00984382">
        <w:rPr>
          <w:rFonts w:eastAsia="仿宋_GB2312"/>
          <w:b w:val="0"/>
          <w:sz w:val="30"/>
          <w:szCs w:val="30"/>
        </w:rPr>
        <w:t xml:space="preserve">  </w:t>
      </w:r>
      <w:r w:rsidRPr="00984382">
        <w:rPr>
          <w:rFonts w:eastAsia="仿宋_GB2312" w:hint="eastAsia"/>
          <w:b w:val="0"/>
          <w:sz w:val="30"/>
          <w:szCs w:val="30"/>
        </w:rPr>
        <w:t>开采容易自燃和自燃煤层时，必须开展自然发火监测工作，建立自然发火监测系统，确定煤层自然发火标志气体及临界值，健全自然发火预测预报及管理制度。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【执行说明】自然发火监测工作</w:t>
      </w:r>
      <w:r w:rsidR="00975519" w:rsidRPr="00984382">
        <w:rPr>
          <w:rFonts w:eastAsia="仿宋_GB2312" w:hint="eastAsia"/>
          <w:b w:val="0"/>
          <w:sz w:val="30"/>
          <w:szCs w:val="30"/>
        </w:rPr>
        <w:t>，</w:t>
      </w:r>
      <w:r w:rsidRPr="00984382">
        <w:rPr>
          <w:rFonts w:eastAsia="仿宋_GB2312" w:hint="eastAsia"/>
          <w:b w:val="0"/>
          <w:sz w:val="30"/>
          <w:szCs w:val="30"/>
        </w:rPr>
        <w:t>是指以连续自动或人工采样方式监测取自采空区、密闭区、巷道高冒区等危险区域内的气体浓度或温度，定期为矿井提供相关地点自然发火过程的动态信息。</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自然发火监测系统，是指能够监测采空区气体成</w:t>
      </w:r>
      <w:r w:rsidR="00975519" w:rsidRPr="00984382">
        <w:rPr>
          <w:rFonts w:eastAsia="仿宋_GB2312" w:hint="eastAsia"/>
          <w:b w:val="0"/>
          <w:sz w:val="30"/>
          <w:szCs w:val="30"/>
        </w:rPr>
        <w:t>分</w:t>
      </w:r>
      <w:r w:rsidRPr="00984382">
        <w:rPr>
          <w:rFonts w:eastAsia="仿宋_GB2312" w:hint="eastAsia"/>
          <w:b w:val="0"/>
          <w:sz w:val="30"/>
          <w:szCs w:val="30"/>
        </w:rPr>
        <w:t>变化的系统，如束管监测系统、人工取样分析系统等。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标志气体</w:t>
      </w:r>
      <w:r w:rsidR="00975519" w:rsidRPr="00984382">
        <w:rPr>
          <w:rFonts w:eastAsia="仿宋_GB2312" w:hint="eastAsia"/>
          <w:b w:val="0"/>
          <w:sz w:val="30"/>
          <w:szCs w:val="30"/>
        </w:rPr>
        <w:t>，</w:t>
      </w:r>
      <w:r w:rsidRPr="00984382">
        <w:rPr>
          <w:rFonts w:eastAsia="仿宋_GB2312" w:hint="eastAsia"/>
          <w:b w:val="0"/>
          <w:sz w:val="30"/>
          <w:szCs w:val="30"/>
        </w:rPr>
        <w:t>是指由于自然发火而产生或因自然发火而变化的，能够在一定程度上表征自然发火状态和发展趋势的火灾气体，主要包括</w:t>
      </w:r>
      <w:r w:rsidRPr="00984382">
        <w:rPr>
          <w:rFonts w:eastAsia="仿宋_GB2312"/>
          <w:b w:val="0"/>
          <w:sz w:val="30"/>
          <w:szCs w:val="30"/>
        </w:rPr>
        <w:t>CO</w:t>
      </w:r>
      <w:r w:rsidRPr="00984382">
        <w:rPr>
          <w:rFonts w:eastAsia="仿宋_GB2312"/>
          <w:b w:val="0"/>
          <w:sz w:val="30"/>
          <w:szCs w:val="30"/>
        </w:rPr>
        <w:t>、烷烃气体、烯烃气体和炔烃气体等。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自然发火标志气体</w:t>
      </w:r>
      <w:r w:rsidRPr="00984382">
        <w:rPr>
          <w:rFonts w:eastAsia="仿宋_GB2312"/>
          <w:b w:val="0"/>
          <w:sz w:val="30"/>
          <w:szCs w:val="30"/>
        </w:rPr>
        <w:t>CO</w:t>
      </w:r>
      <w:r w:rsidRPr="00984382">
        <w:rPr>
          <w:rFonts w:eastAsia="仿宋_GB2312"/>
          <w:b w:val="0"/>
          <w:sz w:val="30"/>
          <w:szCs w:val="30"/>
        </w:rPr>
        <w:t>的指标临界值应</w:t>
      </w:r>
      <w:r w:rsidR="006D5B3C" w:rsidRPr="00984382">
        <w:rPr>
          <w:rFonts w:eastAsia="仿宋_GB2312" w:hint="eastAsia"/>
          <w:b w:val="0"/>
          <w:sz w:val="30"/>
          <w:szCs w:val="30"/>
        </w:rPr>
        <w:t>当</w:t>
      </w:r>
      <w:r w:rsidRPr="00984382">
        <w:rPr>
          <w:rFonts w:eastAsia="仿宋_GB2312" w:hint="eastAsia"/>
          <w:b w:val="0"/>
          <w:sz w:val="30"/>
          <w:szCs w:val="30"/>
        </w:rPr>
        <w:t>根据煤层自燃具体情况通过实验研究、现场测试和统计分析进行确定；</w:t>
      </w:r>
      <w:r w:rsidR="00EE3D07" w:rsidRPr="00984382">
        <w:rPr>
          <w:rFonts w:eastAsia="仿宋_GB2312" w:hint="eastAsia"/>
          <w:b w:val="0"/>
          <w:sz w:val="30"/>
          <w:szCs w:val="30"/>
        </w:rPr>
        <w:t>《规程》</w:t>
      </w:r>
      <w:r w:rsidRPr="00984382">
        <w:rPr>
          <w:rFonts w:eastAsia="仿宋_GB2312" w:hint="eastAsia"/>
          <w:b w:val="0"/>
          <w:sz w:val="30"/>
          <w:szCs w:val="30"/>
        </w:rPr>
        <w:t>第一百三十五条规定的风流中</w:t>
      </w:r>
      <w:r w:rsidRPr="00984382">
        <w:rPr>
          <w:rFonts w:eastAsia="仿宋_GB2312"/>
          <w:b w:val="0"/>
          <w:sz w:val="30"/>
          <w:szCs w:val="30"/>
        </w:rPr>
        <w:t>CO</w:t>
      </w:r>
      <w:r w:rsidRPr="00984382">
        <w:rPr>
          <w:rFonts w:eastAsia="仿宋_GB2312"/>
          <w:b w:val="0"/>
          <w:sz w:val="30"/>
          <w:szCs w:val="30"/>
        </w:rPr>
        <w:t>浓度限值不超过</w:t>
      </w:r>
      <w:r w:rsidRPr="00984382">
        <w:rPr>
          <w:rFonts w:eastAsia="仿宋_GB2312"/>
          <w:b w:val="0"/>
          <w:sz w:val="30"/>
          <w:szCs w:val="30"/>
        </w:rPr>
        <w:t>0.0024%</w:t>
      </w:r>
      <w:r w:rsidRPr="00984382">
        <w:rPr>
          <w:rFonts w:eastAsia="仿宋_GB2312"/>
          <w:b w:val="0"/>
          <w:sz w:val="30"/>
          <w:szCs w:val="30"/>
        </w:rPr>
        <w:t>是职业健康指标，不是自然发火临界值。</w:t>
      </w:r>
    </w:p>
    <w:p w:rsidR="00130C16" w:rsidRPr="00984382" w:rsidRDefault="009174E0" w:rsidP="00984382">
      <w:pPr>
        <w:pStyle w:val="3"/>
        <w:spacing w:line="360" w:lineRule="auto"/>
        <w:jc w:val="left"/>
        <w:rPr>
          <w:rFonts w:ascii="黑体" w:hAnsi="黑体"/>
          <w:b w:val="0"/>
          <w:sz w:val="30"/>
          <w:szCs w:val="30"/>
        </w:rPr>
      </w:pPr>
      <w:bookmarkStart w:id="128" w:name="_Toc461526387"/>
      <w:r w:rsidRPr="00984382">
        <w:rPr>
          <w:rFonts w:ascii="黑体" w:eastAsia="黑体" w:hAnsi="黑体"/>
          <w:b w:val="0"/>
          <w:sz w:val="30"/>
          <w:szCs w:val="30"/>
        </w:rPr>
        <w:lastRenderedPageBreak/>
        <w:t>4</w:t>
      </w:r>
      <w:r w:rsidR="00102F3E" w:rsidRPr="00984382">
        <w:rPr>
          <w:rFonts w:ascii="黑体" w:eastAsia="黑体" w:hAnsi="黑体"/>
          <w:b w:val="0"/>
          <w:sz w:val="30"/>
          <w:szCs w:val="30"/>
        </w:rPr>
        <w:t>0</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第二百六十五条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自然发火征兆</w:t>
      </w:r>
      <w:bookmarkEnd w:id="128"/>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】第二百六十五条</w:t>
      </w:r>
      <w:r w:rsidRPr="00984382">
        <w:rPr>
          <w:rFonts w:eastAsia="仿宋_GB2312"/>
          <w:b w:val="0"/>
          <w:sz w:val="30"/>
          <w:szCs w:val="30"/>
        </w:rPr>
        <w:t xml:space="preserve">  </w:t>
      </w:r>
      <w:r w:rsidRPr="00984382">
        <w:rPr>
          <w:rFonts w:eastAsia="仿宋_GB2312" w:hint="eastAsia"/>
          <w:b w:val="0"/>
          <w:sz w:val="30"/>
          <w:szCs w:val="30"/>
        </w:rPr>
        <w:t>开采容易自燃和自燃煤层时，必须制定防治采空区（特别是工作面始采线、终采线、上下煤柱线和三角点）、巷道高冒区、煤柱破坏区自然发火的技术措施。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当井下发现自然发火征兆时，必须停止作业，立即采取有效措施处理。在发火征兆不能得到有效控制时，必须撤出人员，封闭危险区域。进行封闭施工作业时，其他区域所有人员必须全部撤出。</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【执行说明】自然发火征兆主要有：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人体感知征兆：煤、岩、空气和水的温度超过正常值，附近巷道湿度增大，附近巷道壁面和支架表面出现水珠</w:t>
      </w:r>
      <w:r w:rsidR="007B7AC4">
        <w:rPr>
          <w:rFonts w:eastAsia="仿宋_GB2312" w:hint="eastAsia"/>
          <w:b w:val="0"/>
          <w:sz w:val="30"/>
          <w:szCs w:val="30"/>
        </w:rPr>
        <w:t>（</w:t>
      </w:r>
      <w:r w:rsidRPr="00984382">
        <w:rPr>
          <w:rFonts w:eastAsia="仿宋_GB2312" w:hint="eastAsia"/>
          <w:b w:val="0"/>
          <w:sz w:val="30"/>
          <w:szCs w:val="30"/>
        </w:rPr>
        <w:t>挂汗</w:t>
      </w:r>
      <w:r w:rsidR="007B7AC4">
        <w:rPr>
          <w:rFonts w:eastAsia="仿宋_GB2312" w:hint="eastAsia"/>
          <w:b w:val="0"/>
          <w:sz w:val="30"/>
          <w:szCs w:val="30"/>
        </w:rPr>
        <w:t>）</w:t>
      </w:r>
      <w:r w:rsidRPr="00984382">
        <w:rPr>
          <w:rFonts w:eastAsia="仿宋_GB2312"/>
          <w:b w:val="0"/>
          <w:sz w:val="30"/>
          <w:szCs w:val="30"/>
        </w:rPr>
        <w:t>，巷道中有煤油、汽油、松节油和焦油等气味。</w:t>
      </w:r>
    </w:p>
    <w:p w:rsidR="00130C16" w:rsidRPr="00984382" w:rsidRDefault="009174E0" w:rsidP="00984382">
      <w:pPr>
        <w:adjustRightInd w:val="0"/>
        <w:snapToGrid w:val="0"/>
        <w:spacing w:line="360" w:lineRule="auto"/>
        <w:ind w:firstLine="600"/>
        <w:rPr>
          <w:rFonts w:eastAsia="仿宋_GB2312"/>
          <w:b w:val="0"/>
          <w:szCs w:val="28"/>
        </w:rPr>
      </w:pPr>
      <w:r w:rsidRPr="00984382">
        <w:rPr>
          <w:rFonts w:eastAsia="仿宋_GB2312"/>
          <w:b w:val="0"/>
          <w:sz w:val="30"/>
          <w:szCs w:val="30"/>
        </w:rPr>
        <w:t>2.</w:t>
      </w:r>
      <w:r w:rsidRPr="00984382">
        <w:rPr>
          <w:rFonts w:eastAsia="仿宋_GB2312"/>
          <w:b w:val="0"/>
          <w:sz w:val="30"/>
          <w:szCs w:val="30"/>
        </w:rPr>
        <w:t>仪器检测征兆：出现</w:t>
      </w:r>
      <w:r w:rsidR="00D9512B" w:rsidRPr="00984382">
        <w:rPr>
          <w:rFonts w:eastAsia="仿宋_GB2312"/>
          <w:b w:val="0"/>
          <w:sz w:val="30"/>
          <w:szCs w:val="30"/>
        </w:rPr>
        <w:t>CO</w:t>
      </w:r>
      <w:r w:rsidRPr="00984382">
        <w:rPr>
          <w:rFonts w:eastAsia="仿宋_GB2312"/>
          <w:b w:val="0"/>
          <w:sz w:val="30"/>
          <w:szCs w:val="30"/>
        </w:rPr>
        <w:t>且其含量呈上升趋势，氧含量持续降低，出现其他有毒有害气体。</w:t>
      </w:r>
    </w:p>
    <w:p w:rsidR="00130C16" w:rsidRPr="00984382" w:rsidRDefault="009174E0" w:rsidP="00984382">
      <w:pPr>
        <w:pStyle w:val="2"/>
        <w:spacing w:line="360" w:lineRule="auto"/>
        <w:jc w:val="center"/>
        <w:rPr>
          <w:b w:val="0"/>
          <w:sz w:val="36"/>
          <w:szCs w:val="36"/>
        </w:rPr>
      </w:pPr>
      <w:bookmarkStart w:id="129" w:name="_Toc461526388"/>
      <w:r w:rsidRPr="00984382">
        <w:rPr>
          <w:rFonts w:hint="eastAsia"/>
          <w:b w:val="0"/>
          <w:sz w:val="36"/>
          <w:szCs w:val="36"/>
        </w:rPr>
        <w:t>第七章</w:t>
      </w:r>
      <w:r w:rsidR="002E698F">
        <w:rPr>
          <w:rFonts w:hint="eastAsia"/>
          <w:b w:val="0"/>
          <w:sz w:val="36"/>
          <w:szCs w:val="36"/>
        </w:rPr>
        <w:t xml:space="preserve">  </w:t>
      </w:r>
      <w:r w:rsidRPr="00984382">
        <w:rPr>
          <w:rFonts w:hint="eastAsia"/>
          <w:b w:val="0"/>
          <w:sz w:val="36"/>
          <w:szCs w:val="36"/>
        </w:rPr>
        <w:t>防</w:t>
      </w:r>
      <w:r w:rsidR="002E698F">
        <w:rPr>
          <w:rFonts w:hint="eastAsia"/>
          <w:b w:val="0"/>
          <w:sz w:val="36"/>
          <w:szCs w:val="36"/>
        </w:rPr>
        <w:t xml:space="preserve"> </w:t>
      </w:r>
      <w:r w:rsidRPr="00984382">
        <w:rPr>
          <w:rFonts w:hint="eastAsia"/>
          <w:b w:val="0"/>
          <w:sz w:val="36"/>
          <w:szCs w:val="36"/>
        </w:rPr>
        <w:t>治</w:t>
      </w:r>
      <w:r w:rsidR="002E698F">
        <w:rPr>
          <w:rFonts w:hint="eastAsia"/>
          <w:b w:val="0"/>
          <w:sz w:val="36"/>
          <w:szCs w:val="36"/>
        </w:rPr>
        <w:t xml:space="preserve"> </w:t>
      </w:r>
      <w:r w:rsidRPr="00984382">
        <w:rPr>
          <w:rFonts w:hint="eastAsia"/>
          <w:b w:val="0"/>
          <w:sz w:val="36"/>
          <w:szCs w:val="36"/>
        </w:rPr>
        <w:t>水</w:t>
      </w:r>
      <w:bookmarkEnd w:id="129"/>
    </w:p>
    <w:p w:rsidR="00130C16" w:rsidRPr="00984382" w:rsidRDefault="009174E0" w:rsidP="00984382">
      <w:pPr>
        <w:pStyle w:val="3"/>
        <w:spacing w:line="360" w:lineRule="auto"/>
        <w:jc w:val="left"/>
        <w:rPr>
          <w:rFonts w:ascii="黑体" w:hAnsi="黑体"/>
          <w:b w:val="0"/>
          <w:sz w:val="30"/>
          <w:szCs w:val="30"/>
        </w:rPr>
      </w:pPr>
      <w:bookmarkStart w:id="130" w:name="_Toc461526389"/>
      <w:bookmarkStart w:id="131" w:name="_Toc438408667"/>
      <w:bookmarkStart w:id="132" w:name="_Toc27457"/>
      <w:bookmarkStart w:id="133" w:name="_Toc439316178"/>
      <w:bookmarkStart w:id="134" w:name="_Toc439669070"/>
      <w:bookmarkEnd w:id="122"/>
      <w:bookmarkEnd w:id="123"/>
      <w:bookmarkEnd w:id="124"/>
      <w:bookmarkEnd w:id="125"/>
      <w:r w:rsidRPr="00984382">
        <w:rPr>
          <w:rFonts w:ascii="黑体" w:eastAsia="黑体" w:hAnsi="黑体"/>
          <w:b w:val="0"/>
          <w:sz w:val="30"/>
          <w:szCs w:val="30"/>
        </w:rPr>
        <w:t>4</w:t>
      </w:r>
      <w:r w:rsidR="00102F3E" w:rsidRPr="00984382">
        <w:rPr>
          <w:rFonts w:ascii="黑体" w:eastAsia="黑体" w:hAnsi="黑体"/>
          <w:b w:val="0"/>
          <w:sz w:val="30"/>
          <w:szCs w:val="30"/>
        </w:rPr>
        <w:t>1</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第二百八十三条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煤矿企业防治水工作</w:t>
      </w:r>
      <w:bookmarkEnd w:id="130"/>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】第二百八十三条</w:t>
      </w:r>
      <w:r w:rsidRPr="00984382">
        <w:rPr>
          <w:rFonts w:eastAsia="仿宋_GB2312"/>
          <w:b w:val="0"/>
          <w:sz w:val="30"/>
          <w:szCs w:val="30"/>
        </w:rPr>
        <w:t xml:space="preserve">  </w:t>
      </w:r>
      <w:r w:rsidRPr="00984382">
        <w:rPr>
          <w:rFonts w:eastAsia="仿宋_GB2312" w:hint="eastAsia"/>
          <w:b w:val="0"/>
          <w:sz w:val="30"/>
          <w:szCs w:val="30"/>
        </w:rPr>
        <w:t>煤矿企业应建立健全防治水各项制度，配备满足工作需要的防治水专业技术人员，配齐专用探放水设备，建立专门的探放水作业队伍，储备必要的水害抢险救灾设备和物资。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水文地质条件复杂、极复杂的煤矿，应当设立专门的防治水机构。</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煤矿企业及其所属煤矿应当结合本单位实际情况建立健全水害防治岗位责任制、水害防治技术管理制度、水害预测预报制度、水害隐患排查治理制度、探放水制度、重大水患停产撤人制度以及应急救援</w:t>
      </w:r>
      <w:r w:rsidRPr="00984382">
        <w:rPr>
          <w:rFonts w:eastAsia="仿宋_GB2312" w:hint="eastAsia"/>
          <w:b w:val="0"/>
          <w:sz w:val="30"/>
          <w:szCs w:val="30"/>
        </w:rPr>
        <w:lastRenderedPageBreak/>
        <w:t>制度等。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专用探放水设备主要是指矿井坑道钻机。严禁使用煤电钻、锚杆钻机等设备进行探放水。</w:t>
      </w:r>
    </w:p>
    <w:p w:rsidR="00130C16" w:rsidRPr="00984382" w:rsidRDefault="009174E0" w:rsidP="00984382">
      <w:pPr>
        <w:pStyle w:val="3"/>
        <w:spacing w:line="360" w:lineRule="auto"/>
        <w:jc w:val="left"/>
        <w:rPr>
          <w:rFonts w:ascii="黑体" w:hAnsi="黑体"/>
          <w:b w:val="0"/>
          <w:sz w:val="30"/>
          <w:szCs w:val="30"/>
        </w:rPr>
      </w:pPr>
      <w:bookmarkStart w:id="135" w:name="_Toc461526390"/>
      <w:r w:rsidRPr="00984382">
        <w:rPr>
          <w:rFonts w:ascii="黑体" w:eastAsia="黑体" w:hAnsi="黑体"/>
          <w:b w:val="0"/>
          <w:sz w:val="30"/>
          <w:szCs w:val="30"/>
        </w:rPr>
        <w:t>4</w:t>
      </w:r>
      <w:r w:rsidR="00102F3E" w:rsidRPr="00984382">
        <w:rPr>
          <w:rFonts w:ascii="黑体" w:eastAsia="黑体" w:hAnsi="黑体"/>
          <w:b w:val="0"/>
          <w:sz w:val="30"/>
          <w:szCs w:val="30"/>
        </w:rPr>
        <w:t>2</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第二百八十五条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水文地质补充勘探工作</w:t>
      </w:r>
      <w:bookmarkEnd w:id="13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】第二百八十五条</w:t>
      </w:r>
      <w:r w:rsidRPr="00984382">
        <w:rPr>
          <w:rFonts w:eastAsia="仿宋_GB2312"/>
          <w:b w:val="0"/>
          <w:sz w:val="30"/>
          <w:szCs w:val="30"/>
        </w:rPr>
        <w:t xml:space="preserve"> </w:t>
      </w:r>
      <w:r w:rsidR="00AA371A" w:rsidRPr="00984382">
        <w:rPr>
          <w:rFonts w:eastAsia="仿宋_GB2312"/>
          <w:b w:val="0"/>
          <w:sz w:val="30"/>
          <w:szCs w:val="30"/>
        </w:rPr>
        <w:t xml:space="preserve"> </w:t>
      </w:r>
      <w:r w:rsidRPr="00984382">
        <w:rPr>
          <w:rFonts w:eastAsia="仿宋_GB2312" w:hint="eastAsia"/>
          <w:b w:val="0"/>
          <w:sz w:val="30"/>
          <w:szCs w:val="30"/>
        </w:rPr>
        <w:t>当矿井水文地质条件尚未查清时，应当进行水文地质补充勘探工作。</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【执行说明】矿井有下列情形之一的应当开展水文地质补充勘探工作</w:t>
      </w:r>
      <w:r w:rsidRPr="00984382">
        <w:rPr>
          <w:rFonts w:eastAsia="仿宋_GB2312"/>
          <w:b w:val="0"/>
          <w:sz w:val="30"/>
          <w:szCs w:val="30"/>
        </w:rPr>
        <w:t>:</w:t>
      </w:r>
    </w:p>
    <w:p w:rsidR="00130C16" w:rsidRPr="00984382" w:rsidRDefault="003F7487"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w:t>
      </w:r>
      <w:r w:rsidR="009174E0" w:rsidRPr="00984382">
        <w:rPr>
          <w:rFonts w:eastAsia="仿宋_GB2312" w:hint="eastAsia"/>
          <w:b w:val="0"/>
          <w:sz w:val="30"/>
          <w:szCs w:val="30"/>
        </w:rPr>
        <w:t>矿井主要勘探目的层未开展过水文地质勘探工作的。</w:t>
      </w:r>
    </w:p>
    <w:p w:rsidR="00130C16" w:rsidRPr="00984382" w:rsidRDefault="003F7487"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w:t>
      </w:r>
      <w:r w:rsidR="009174E0" w:rsidRPr="00984382">
        <w:rPr>
          <w:rFonts w:eastAsia="仿宋_GB2312"/>
          <w:b w:val="0"/>
          <w:sz w:val="30"/>
          <w:szCs w:val="30"/>
        </w:rPr>
        <w:t>矿井原勘探工程量不足，水文地质条件尚未查清的。</w:t>
      </w:r>
    </w:p>
    <w:p w:rsidR="00130C16" w:rsidRPr="00984382" w:rsidRDefault="003F7487"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w:t>
      </w:r>
      <w:r w:rsidR="009174E0" w:rsidRPr="00984382">
        <w:rPr>
          <w:rFonts w:eastAsia="仿宋_GB2312" w:hint="eastAsia"/>
          <w:b w:val="0"/>
          <w:sz w:val="30"/>
          <w:szCs w:val="30"/>
        </w:rPr>
        <w:t>矿井经采掘揭露煤岩层后，水文地质条件比原勘探报告复杂的。</w:t>
      </w:r>
    </w:p>
    <w:p w:rsidR="00130C16" w:rsidRPr="00984382" w:rsidRDefault="003F7487"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w:t>
      </w:r>
      <w:r w:rsidR="009174E0" w:rsidRPr="00984382">
        <w:rPr>
          <w:rFonts w:eastAsia="仿宋_GB2312" w:hint="eastAsia"/>
          <w:b w:val="0"/>
          <w:sz w:val="30"/>
          <w:szCs w:val="30"/>
        </w:rPr>
        <w:t>矿井经长期开采，水文地质条件已发生较大变化，原勘探报告不能满足生产要求的。</w:t>
      </w:r>
    </w:p>
    <w:p w:rsidR="00130C16" w:rsidRPr="00984382" w:rsidRDefault="003F7487"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w:t>
      </w:r>
      <w:r w:rsidR="009174E0" w:rsidRPr="00984382">
        <w:rPr>
          <w:rFonts w:eastAsia="仿宋_GB2312" w:hint="eastAsia"/>
          <w:b w:val="0"/>
          <w:sz w:val="30"/>
          <w:szCs w:val="30"/>
        </w:rPr>
        <w:t>矿井开拓延深和开采新煤系（组）设计需要的。</w:t>
      </w:r>
    </w:p>
    <w:p w:rsidR="00130C16" w:rsidRPr="00984382" w:rsidRDefault="003F7487"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（六）</w:t>
      </w:r>
      <w:r w:rsidR="009174E0" w:rsidRPr="00984382">
        <w:rPr>
          <w:rFonts w:eastAsia="仿宋_GB2312"/>
          <w:b w:val="0"/>
          <w:sz w:val="30"/>
          <w:szCs w:val="30"/>
        </w:rPr>
        <w:t>矿井巷道顶板处于特殊地质条件部位</w:t>
      </w:r>
      <w:r w:rsidR="009174E0" w:rsidRPr="00984382">
        <w:rPr>
          <w:rFonts w:eastAsia="仿宋_GB2312" w:hint="eastAsia"/>
          <w:b w:val="0"/>
          <w:sz w:val="30"/>
          <w:szCs w:val="30"/>
        </w:rPr>
        <w:t>，浅部煤层提高上限开采上覆有强富水松散含水层或者深部煤层下伏强富水含水层，煤层底板带压，专门防治水工程提出特殊要求的。</w:t>
      </w:r>
    </w:p>
    <w:p w:rsidR="00130C16" w:rsidRPr="00984382" w:rsidRDefault="003F7487"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（七）</w:t>
      </w:r>
      <w:r w:rsidR="009174E0" w:rsidRPr="00984382">
        <w:rPr>
          <w:rFonts w:eastAsia="仿宋_GB2312" w:hint="eastAsia"/>
          <w:b w:val="0"/>
          <w:sz w:val="30"/>
          <w:szCs w:val="30"/>
        </w:rPr>
        <w:t>各种井巷工程穿越强富水性含水层时，施工需要的。</w:t>
      </w:r>
    </w:p>
    <w:p w:rsidR="00130C16" w:rsidRPr="00984382" w:rsidRDefault="009174E0" w:rsidP="00984382">
      <w:pPr>
        <w:pStyle w:val="3"/>
        <w:spacing w:line="360" w:lineRule="auto"/>
        <w:jc w:val="left"/>
        <w:rPr>
          <w:rFonts w:ascii="黑体" w:hAnsi="黑体"/>
          <w:b w:val="0"/>
          <w:sz w:val="30"/>
          <w:szCs w:val="30"/>
        </w:rPr>
      </w:pPr>
      <w:bookmarkStart w:id="136" w:name="_Toc461526391"/>
      <w:r w:rsidRPr="00984382">
        <w:rPr>
          <w:rFonts w:ascii="黑体" w:eastAsia="黑体" w:hAnsi="黑体"/>
          <w:b w:val="0"/>
          <w:sz w:val="30"/>
          <w:szCs w:val="30"/>
        </w:rPr>
        <w:t>4</w:t>
      </w:r>
      <w:r w:rsidR="00102F3E" w:rsidRPr="00984382">
        <w:rPr>
          <w:rFonts w:ascii="黑体" w:eastAsia="黑体" w:hAnsi="黑体"/>
          <w:b w:val="0"/>
          <w:sz w:val="30"/>
          <w:szCs w:val="30"/>
        </w:rPr>
        <w:t>3</w:t>
      </w:r>
      <w:r w:rsidRPr="00984382">
        <w:rPr>
          <w:rFonts w:ascii="黑体" w:eastAsia="黑体" w:hAnsi="黑体"/>
          <w:b w:val="0"/>
          <w:sz w:val="30"/>
          <w:szCs w:val="30"/>
        </w:rPr>
        <w:t xml:space="preserve">. </w:t>
      </w:r>
      <w:r w:rsidRPr="00984382">
        <w:rPr>
          <w:rFonts w:ascii="黑体" w:eastAsia="黑体" w:hAnsi="黑体" w:hint="eastAsia"/>
          <w:b w:val="0"/>
          <w:sz w:val="30"/>
          <w:szCs w:val="30"/>
        </w:rPr>
        <w:t>第二百九十八条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水淹区域积水线、探水线和警戒线的确定</w:t>
      </w:r>
      <w:bookmarkEnd w:id="13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】第二百九十八条</w:t>
      </w:r>
      <w:r w:rsidRPr="00984382">
        <w:rPr>
          <w:rFonts w:eastAsia="仿宋_GB2312"/>
          <w:b w:val="0"/>
          <w:sz w:val="30"/>
          <w:szCs w:val="30"/>
        </w:rPr>
        <w:t xml:space="preserve">  </w:t>
      </w:r>
      <w:r w:rsidRPr="00984382">
        <w:rPr>
          <w:rFonts w:eastAsia="仿宋_GB2312" w:hint="eastAsia"/>
          <w:b w:val="0"/>
          <w:sz w:val="30"/>
          <w:szCs w:val="30"/>
        </w:rPr>
        <w:t>在采掘工程平面图和矿井充水性图上必须标绘出井巷出水点的位置及其涌水量、积水的井巷及采空区范围、底板标高、积水量、地表水体和水患异常区等。在水淹区域应当标出积水线、探水线和警戒线的位置。</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【执行说明】积水线是指经过调查确定的积水边界线。积水线是由调</w:t>
      </w:r>
      <w:r w:rsidRPr="00984382">
        <w:rPr>
          <w:rFonts w:eastAsia="仿宋_GB2312" w:hint="eastAsia"/>
          <w:b w:val="0"/>
          <w:sz w:val="30"/>
          <w:szCs w:val="30"/>
        </w:rPr>
        <w:lastRenderedPageBreak/>
        <w:t>查所得的水淹区域积水区分布资料，或由物探、钻探探查确定（</w:t>
      </w:r>
      <w:r w:rsidR="005B6D31" w:rsidRPr="00984382">
        <w:rPr>
          <w:rFonts w:eastAsia="仿宋_GB2312" w:hint="eastAsia"/>
          <w:b w:val="0"/>
          <w:sz w:val="30"/>
          <w:szCs w:val="30"/>
        </w:rPr>
        <w:t>见</w:t>
      </w:r>
      <w:r w:rsidRPr="00984382">
        <w:rPr>
          <w:rFonts w:eastAsia="仿宋_GB2312" w:hint="eastAsia"/>
          <w:b w:val="0"/>
          <w:sz w:val="30"/>
          <w:szCs w:val="30"/>
        </w:rPr>
        <w:t>图</w:t>
      </w:r>
      <w:r w:rsidRPr="00984382">
        <w:rPr>
          <w:rFonts w:eastAsia="仿宋_GB2312"/>
          <w:b w:val="0"/>
          <w:sz w:val="30"/>
          <w:szCs w:val="30"/>
        </w:rPr>
        <w:t>15</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探水线是指用钻探方法进行探水作业的起始线。探水线是根据水淹区域的水压、煤（岩）层的抗拉强度及稳定性、资料可靠程度等因素沿积水线平行外推一定距离划定。当采掘工作面接近至此线时就要采取探放水措施。具体参见表</w:t>
      </w:r>
      <w:r w:rsidRPr="00984382">
        <w:rPr>
          <w:rFonts w:eastAsia="仿宋_GB2312"/>
          <w:b w:val="0"/>
          <w:sz w:val="30"/>
          <w:szCs w:val="30"/>
        </w:rPr>
        <w:t>1</w:t>
      </w:r>
      <w:r w:rsidR="00D0693C" w:rsidRPr="00984382">
        <w:rPr>
          <w:rFonts w:eastAsia="仿宋_GB2312" w:hint="eastAsia"/>
          <w:b w:val="0"/>
          <w:sz w:val="30"/>
          <w:szCs w:val="30"/>
        </w:rPr>
        <w:t>、图</w:t>
      </w:r>
      <w:r w:rsidR="00D0693C" w:rsidRPr="00984382">
        <w:rPr>
          <w:rFonts w:eastAsia="仿宋_GB2312"/>
          <w:b w:val="0"/>
          <w:sz w:val="30"/>
          <w:szCs w:val="30"/>
        </w:rPr>
        <w:t>15</w:t>
      </w:r>
      <w:r w:rsidRPr="00984382">
        <w:rPr>
          <w:rFonts w:eastAsia="仿宋_GB2312" w:hint="eastAsia"/>
          <w:b w:val="0"/>
          <w:sz w:val="30"/>
          <w:szCs w:val="30"/>
        </w:rPr>
        <w:t>。</w:t>
      </w:r>
    </w:p>
    <w:p w:rsidR="009B207A"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警戒线是指开始加强水情观测、警惕积水威胁的起始线。警戒线是由探水线再平行外推一定距离划定。当采掘工作面接近此线后，应</w:t>
      </w:r>
      <w:r w:rsidR="007B510F" w:rsidRPr="00984382">
        <w:rPr>
          <w:rFonts w:eastAsia="仿宋_GB2312" w:hint="eastAsia"/>
          <w:b w:val="0"/>
          <w:sz w:val="30"/>
          <w:szCs w:val="30"/>
        </w:rPr>
        <w:t>当</w:t>
      </w:r>
      <w:r w:rsidRPr="00984382">
        <w:rPr>
          <w:rFonts w:eastAsia="仿宋_GB2312" w:hint="eastAsia"/>
          <w:b w:val="0"/>
          <w:sz w:val="30"/>
          <w:szCs w:val="30"/>
        </w:rPr>
        <w:t>警惕积水威胁，注意采掘工作面水情变化。具体参见表</w:t>
      </w:r>
      <w:r w:rsidRPr="00984382">
        <w:rPr>
          <w:rFonts w:eastAsia="仿宋_GB2312"/>
          <w:b w:val="0"/>
          <w:sz w:val="30"/>
          <w:szCs w:val="30"/>
        </w:rPr>
        <w:t>1</w:t>
      </w:r>
      <w:r w:rsidR="00D0693C" w:rsidRPr="00984382">
        <w:rPr>
          <w:rFonts w:eastAsia="仿宋_GB2312" w:hint="eastAsia"/>
          <w:b w:val="0"/>
          <w:sz w:val="30"/>
          <w:szCs w:val="30"/>
        </w:rPr>
        <w:t>、图</w:t>
      </w:r>
      <w:r w:rsidR="00D0693C" w:rsidRPr="00984382">
        <w:rPr>
          <w:rFonts w:eastAsia="仿宋_GB2312"/>
          <w:b w:val="0"/>
          <w:sz w:val="30"/>
          <w:szCs w:val="30"/>
        </w:rPr>
        <w:t>15</w:t>
      </w:r>
      <w:r w:rsidRPr="00984382">
        <w:rPr>
          <w:rFonts w:eastAsia="仿宋_GB2312" w:hint="eastAsia"/>
          <w:b w:val="0"/>
          <w:sz w:val="30"/>
          <w:szCs w:val="30"/>
        </w:rPr>
        <w:t>。</w:t>
      </w:r>
    </w:p>
    <w:p w:rsidR="009B207A" w:rsidRPr="00984382" w:rsidRDefault="009B207A" w:rsidP="009B207A">
      <w:pPr>
        <w:adjustRightInd w:val="0"/>
        <w:snapToGrid w:val="0"/>
        <w:spacing w:line="360" w:lineRule="auto"/>
        <w:ind w:right="707" w:firstLine="480"/>
        <w:jc w:val="right"/>
        <w:rPr>
          <w:rFonts w:eastAsia="仿宋_GB2312"/>
          <w:b w:val="0"/>
          <w:bCs/>
          <w:sz w:val="24"/>
          <w:szCs w:val="24"/>
        </w:rPr>
      </w:pPr>
      <w:r w:rsidRPr="00984382">
        <w:rPr>
          <w:rFonts w:eastAsia="仿宋_GB2312" w:hint="eastAsia"/>
          <w:b w:val="0"/>
          <w:bCs/>
          <w:sz w:val="24"/>
          <w:szCs w:val="24"/>
        </w:rPr>
        <w:t>表</w:t>
      </w:r>
      <w:r w:rsidRPr="00984382">
        <w:rPr>
          <w:rFonts w:eastAsia="仿宋_GB2312"/>
          <w:b w:val="0"/>
          <w:bCs/>
          <w:sz w:val="24"/>
          <w:szCs w:val="24"/>
        </w:rPr>
        <w:t xml:space="preserve">1  </w:t>
      </w:r>
      <w:r w:rsidRPr="00984382">
        <w:rPr>
          <w:rFonts w:eastAsia="仿宋_GB2312" w:hint="eastAsia"/>
          <w:b w:val="0"/>
          <w:bCs/>
          <w:sz w:val="24"/>
          <w:szCs w:val="24"/>
        </w:rPr>
        <w:t>老空水探水线、警戒线</w:t>
      </w:r>
      <w:r>
        <w:rPr>
          <w:rFonts w:eastAsia="仿宋_GB2312"/>
          <w:b w:val="0"/>
          <w:bCs/>
          <w:sz w:val="24"/>
          <w:szCs w:val="24"/>
        </w:rPr>
        <w:t xml:space="preserve">   </w:t>
      </w:r>
      <w:r w:rsidRPr="00984382">
        <w:rPr>
          <w:rFonts w:eastAsia="仿宋_GB2312"/>
          <w:b w:val="0"/>
          <w:bCs/>
          <w:sz w:val="24"/>
          <w:szCs w:val="24"/>
        </w:rPr>
        <w:t xml:space="preserve"> </w:t>
      </w:r>
      <w:r>
        <w:rPr>
          <w:rFonts w:eastAsia="仿宋_GB2312" w:hint="eastAsia"/>
          <w:b w:val="0"/>
          <w:bCs/>
          <w:sz w:val="24"/>
          <w:szCs w:val="24"/>
        </w:rPr>
        <w:t xml:space="preserve">   </w:t>
      </w:r>
      <w:r w:rsidRPr="00984382">
        <w:rPr>
          <w:rFonts w:eastAsia="仿宋_GB2312"/>
          <w:b w:val="0"/>
          <w:bCs/>
          <w:sz w:val="24"/>
          <w:szCs w:val="24"/>
        </w:rPr>
        <w:t xml:space="preserve">            m</w:t>
      </w:r>
    </w:p>
    <w:tbl>
      <w:tblPr>
        <w:tblStyle w:val="afb"/>
        <w:tblW w:w="8613" w:type="dxa"/>
        <w:jc w:val="center"/>
        <w:tblLook w:val="04A0" w:firstRow="1" w:lastRow="0" w:firstColumn="1" w:lastColumn="0" w:noHBand="0" w:noVBand="1"/>
      </w:tblPr>
      <w:tblGrid>
        <w:gridCol w:w="959"/>
        <w:gridCol w:w="1417"/>
        <w:gridCol w:w="1276"/>
        <w:gridCol w:w="1701"/>
        <w:gridCol w:w="1701"/>
        <w:gridCol w:w="1559"/>
      </w:tblGrid>
      <w:tr w:rsidR="009B207A" w:rsidTr="009B207A">
        <w:trPr>
          <w:trHeight w:val="823"/>
          <w:jc w:val="center"/>
        </w:trPr>
        <w:tc>
          <w:tcPr>
            <w:tcW w:w="959" w:type="dxa"/>
          </w:tcPr>
          <w:p w:rsidR="009B207A" w:rsidRPr="008B3898" w:rsidRDefault="009B207A" w:rsidP="009B207A">
            <w:pPr>
              <w:pStyle w:val="12"/>
              <w:adjustRightInd w:val="0"/>
              <w:snapToGrid w:val="0"/>
              <w:spacing w:line="360" w:lineRule="exact"/>
              <w:jc w:val="center"/>
              <w:rPr>
                <w:rFonts w:ascii="仿宋_GB2312" w:eastAsia="仿宋_GB2312" w:hAnsi="仿宋" w:cs="华文仿宋"/>
                <w:bCs/>
                <w:sz w:val="24"/>
                <w:szCs w:val="24"/>
              </w:rPr>
            </w:pPr>
            <w:r w:rsidRPr="008B3898">
              <w:rPr>
                <w:rFonts w:ascii="仿宋_GB2312" w:eastAsia="仿宋_GB2312" w:hAnsi="仿宋" w:cs="华文仿宋" w:hint="eastAsia"/>
                <w:bCs/>
                <w:sz w:val="24"/>
                <w:szCs w:val="24"/>
              </w:rPr>
              <w:t>边界</w:t>
            </w:r>
          </w:p>
          <w:p w:rsidR="009B207A" w:rsidRPr="008B3898" w:rsidRDefault="009B207A" w:rsidP="009B207A">
            <w:pPr>
              <w:pStyle w:val="12"/>
              <w:adjustRightInd w:val="0"/>
              <w:snapToGrid w:val="0"/>
              <w:spacing w:line="360" w:lineRule="exact"/>
              <w:jc w:val="center"/>
              <w:rPr>
                <w:rFonts w:ascii="仿宋_GB2312" w:eastAsia="仿宋_GB2312" w:hAnsi="仿宋" w:cs="华文仿宋"/>
                <w:bCs/>
                <w:sz w:val="24"/>
                <w:szCs w:val="24"/>
              </w:rPr>
            </w:pPr>
            <w:r w:rsidRPr="008B3898">
              <w:rPr>
                <w:rFonts w:ascii="仿宋_GB2312" w:eastAsia="仿宋_GB2312" w:hAnsi="仿宋" w:cs="华文仿宋" w:hint="eastAsia"/>
                <w:bCs/>
                <w:sz w:val="24"/>
                <w:szCs w:val="24"/>
              </w:rPr>
              <w:t>名称</w:t>
            </w:r>
          </w:p>
        </w:tc>
        <w:tc>
          <w:tcPr>
            <w:tcW w:w="1417" w:type="dxa"/>
          </w:tcPr>
          <w:p w:rsidR="009B207A" w:rsidRDefault="009B207A" w:rsidP="009B207A">
            <w:pPr>
              <w:pStyle w:val="12"/>
              <w:adjustRightInd w:val="0"/>
              <w:snapToGrid w:val="0"/>
              <w:spacing w:line="360" w:lineRule="exact"/>
              <w:jc w:val="center"/>
              <w:rPr>
                <w:rFonts w:ascii="仿宋_GB2312" w:eastAsia="仿宋_GB2312" w:hAnsi="仿宋" w:cs="华文仿宋"/>
                <w:bCs/>
                <w:sz w:val="24"/>
                <w:szCs w:val="24"/>
              </w:rPr>
            </w:pPr>
            <w:r w:rsidRPr="008B3898">
              <w:rPr>
                <w:rFonts w:ascii="仿宋_GB2312" w:eastAsia="仿宋_GB2312" w:hAnsi="仿宋" w:cs="华文仿宋" w:hint="eastAsia"/>
                <w:bCs/>
                <w:sz w:val="24"/>
                <w:szCs w:val="24"/>
              </w:rPr>
              <w:t>确定</w:t>
            </w:r>
          </w:p>
          <w:p w:rsidR="009B207A" w:rsidRPr="008B3898" w:rsidRDefault="009B207A" w:rsidP="009B207A">
            <w:pPr>
              <w:pStyle w:val="12"/>
              <w:adjustRightInd w:val="0"/>
              <w:snapToGrid w:val="0"/>
              <w:spacing w:line="360" w:lineRule="exact"/>
              <w:jc w:val="center"/>
              <w:rPr>
                <w:rFonts w:ascii="仿宋_GB2312" w:eastAsia="仿宋_GB2312" w:hAnsi="仿宋" w:cs="华文仿宋"/>
                <w:bCs/>
                <w:sz w:val="24"/>
                <w:szCs w:val="24"/>
              </w:rPr>
            </w:pPr>
            <w:r w:rsidRPr="008B3898">
              <w:rPr>
                <w:rFonts w:ascii="仿宋_GB2312" w:eastAsia="仿宋_GB2312" w:hAnsi="仿宋" w:cs="华文仿宋" w:hint="eastAsia"/>
                <w:bCs/>
                <w:sz w:val="24"/>
                <w:szCs w:val="24"/>
              </w:rPr>
              <w:t>方法</w:t>
            </w:r>
          </w:p>
        </w:tc>
        <w:tc>
          <w:tcPr>
            <w:tcW w:w="1276" w:type="dxa"/>
          </w:tcPr>
          <w:p w:rsidR="009B207A" w:rsidRPr="008B3898" w:rsidRDefault="009B207A" w:rsidP="009B207A">
            <w:pPr>
              <w:pStyle w:val="12"/>
              <w:adjustRightInd w:val="0"/>
              <w:snapToGrid w:val="0"/>
              <w:spacing w:line="360" w:lineRule="exact"/>
              <w:ind w:firstLineChars="100" w:firstLine="240"/>
              <w:jc w:val="center"/>
              <w:rPr>
                <w:rFonts w:ascii="仿宋_GB2312" w:eastAsia="仿宋_GB2312" w:hAnsi="仿宋" w:cs="华文仿宋"/>
                <w:bCs/>
                <w:sz w:val="24"/>
                <w:szCs w:val="24"/>
              </w:rPr>
            </w:pPr>
            <w:r w:rsidRPr="008B3898">
              <w:rPr>
                <w:rFonts w:ascii="仿宋_GB2312" w:eastAsia="仿宋_GB2312" w:hAnsi="仿宋" w:hint="eastAsia"/>
                <w:bCs/>
                <w:sz w:val="24"/>
                <w:szCs w:val="24"/>
              </w:rPr>
              <w:t>煤层软硬程度</w:t>
            </w:r>
          </w:p>
        </w:tc>
        <w:tc>
          <w:tcPr>
            <w:tcW w:w="1701" w:type="dxa"/>
          </w:tcPr>
          <w:p w:rsidR="009B207A" w:rsidRPr="008B3898" w:rsidRDefault="009B207A" w:rsidP="009B207A">
            <w:pPr>
              <w:pStyle w:val="12"/>
              <w:adjustRightInd w:val="0"/>
              <w:snapToGrid w:val="0"/>
              <w:spacing w:line="360" w:lineRule="exact"/>
              <w:ind w:firstLineChars="100" w:firstLine="240"/>
              <w:jc w:val="center"/>
              <w:rPr>
                <w:rFonts w:ascii="仿宋_GB2312" w:eastAsia="仿宋_GB2312" w:hAnsi="仿宋" w:cs="华文仿宋"/>
                <w:bCs/>
                <w:sz w:val="24"/>
                <w:szCs w:val="24"/>
              </w:rPr>
            </w:pPr>
            <w:r w:rsidRPr="008B3898">
              <w:rPr>
                <w:rFonts w:ascii="仿宋_GB2312" w:eastAsia="仿宋_GB2312" w:hAnsi="仿宋" w:hint="eastAsia"/>
                <w:bCs/>
                <w:sz w:val="24"/>
                <w:szCs w:val="24"/>
              </w:rPr>
              <w:t>资料依靠调查分析判别</w:t>
            </w:r>
          </w:p>
        </w:tc>
        <w:tc>
          <w:tcPr>
            <w:tcW w:w="1701" w:type="dxa"/>
          </w:tcPr>
          <w:p w:rsidR="009B207A" w:rsidRPr="008B3898" w:rsidRDefault="009B207A" w:rsidP="009B207A">
            <w:pPr>
              <w:pStyle w:val="12"/>
              <w:adjustRightInd w:val="0"/>
              <w:snapToGrid w:val="0"/>
              <w:spacing w:line="360" w:lineRule="exact"/>
              <w:ind w:firstLineChars="100" w:firstLine="240"/>
              <w:jc w:val="center"/>
              <w:rPr>
                <w:rFonts w:ascii="仿宋_GB2312" w:eastAsia="仿宋_GB2312" w:hAnsi="仿宋" w:cs="华文仿宋"/>
                <w:bCs/>
                <w:sz w:val="24"/>
                <w:szCs w:val="24"/>
              </w:rPr>
            </w:pPr>
            <w:r w:rsidRPr="008B3898">
              <w:rPr>
                <w:rFonts w:ascii="仿宋_GB2312" w:eastAsia="仿宋_GB2312" w:hAnsi="仿宋" w:hint="eastAsia"/>
                <w:bCs/>
                <w:sz w:val="24"/>
                <w:szCs w:val="24"/>
              </w:rPr>
              <w:t>有一定图纸资料作参考</w:t>
            </w:r>
          </w:p>
        </w:tc>
        <w:tc>
          <w:tcPr>
            <w:tcW w:w="1559" w:type="dxa"/>
          </w:tcPr>
          <w:p w:rsidR="009B207A" w:rsidRPr="008B3898" w:rsidRDefault="009B207A" w:rsidP="009B207A">
            <w:pPr>
              <w:pStyle w:val="12"/>
              <w:adjustRightInd w:val="0"/>
              <w:snapToGrid w:val="0"/>
              <w:spacing w:line="360" w:lineRule="exact"/>
              <w:ind w:firstLineChars="100" w:firstLine="240"/>
              <w:jc w:val="center"/>
              <w:rPr>
                <w:rFonts w:ascii="仿宋_GB2312" w:eastAsia="仿宋_GB2312" w:hAnsi="仿宋" w:cs="华文仿宋"/>
                <w:bCs/>
                <w:sz w:val="24"/>
                <w:szCs w:val="24"/>
              </w:rPr>
            </w:pPr>
            <w:r w:rsidRPr="008B3898">
              <w:rPr>
                <w:rFonts w:ascii="仿宋_GB2312" w:eastAsia="仿宋_GB2312" w:hAnsi="仿宋" w:hint="eastAsia"/>
                <w:bCs/>
                <w:sz w:val="24"/>
                <w:szCs w:val="24"/>
              </w:rPr>
              <w:t>可靠图纸资料作依据</w:t>
            </w:r>
          </w:p>
        </w:tc>
      </w:tr>
      <w:tr w:rsidR="009B207A" w:rsidTr="009B207A">
        <w:trPr>
          <w:trHeight w:val="462"/>
          <w:jc w:val="center"/>
        </w:trPr>
        <w:tc>
          <w:tcPr>
            <w:tcW w:w="959" w:type="dxa"/>
            <w:vMerge w:val="restart"/>
          </w:tcPr>
          <w:p w:rsidR="009B207A" w:rsidRPr="008B3898" w:rsidRDefault="009B207A" w:rsidP="009B207A">
            <w:pPr>
              <w:pStyle w:val="12"/>
              <w:adjustRightInd w:val="0"/>
              <w:snapToGrid w:val="0"/>
              <w:spacing w:line="360" w:lineRule="exact"/>
              <w:rPr>
                <w:rFonts w:ascii="仿宋_GB2312" w:eastAsia="仿宋_GB2312" w:hAnsi="仿宋" w:cs="华文仿宋"/>
                <w:bCs/>
                <w:sz w:val="24"/>
                <w:szCs w:val="24"/>
              </w:rPr>
            </w:pPr>
            <w:r w:rsidRPr="008B3898">
              <w:rPr>
                <w:rFonts w:ascii="仿宋_GB2312" w:eastAsia="仿宋_GB2312" w:hAnsi="仿宋" w:cs="华文仿宋" w:hint="eastAsia"/>
                <w:bCs/>
                <w:sz w:val="24"/>
                <w:szCs w:val="24"/>
              </w:rPr>
              <w:t>探水线</w:t>
            </w:r>
          </w:p>
        </w:tc>
        <w:tc>
          <w:tcPr>
            <w:tcW w:w="1417" w:type="dxa"/>
            <w:vMerge w:val="restart"/>
          </w:tcPr>
          <w:p w:rsidR="009B207A" w:rsidRDefault="009B207A" w:rsidP="009B207A">
            <w:pPr>
              <w:pStyle w:val="12"/>
              <w:adjustRightInd w:val="0"/>
              <w:snapToGrid w:val="0"/>
              <w:spacing w:line="360" w:lineRule="exact"/>
              <w:ind w:firstLineChars="100" w:firstLine="240"/>
              <w:rPr>
                <w:rFonts w:ascii="仿宋_GB2312" w:eastAsia="仿宋_GB2312" w:hAnsi="仿宋"/>
                <w:bCs/>
                <w:sz w:val="24"/>
                <w:szCs w:val="24"/>
              </w:rPr>
            </w:pPr>
          </w:p>
          <w:p w:rsidR="009B207A" w:rsidRPr="008B3898" w:rsidRDefault="009B207A" w:rsidP="009B207A">
            <w:pPr>
              <w:pStyle w:val="12"/>
              <w:adjustRightInd w:val="0"/>
              <w:snapToGrid w:val="0"/>
              <w:spacing w:line="360" w:lineRule="exact"/>
              <w:ind w:firstLineChars="100" w:firstLine="240"/>
              <w:rPr>
                <w:rFonts w:ascii="仿宋_GB2312" w:eastAsia="仿宋_GB2312" w:hAnsi="仿宋" w:cs="华文仿宋"/>
                <w:bCs/>
                <w:sz w:val="24"/>
                <w:szCs w:val="24"/>
              </w:rPr>
            </w:pPr>
            <w:r w:rsidRPr="008B3898">
              <w:rPr>
                <w:rFonts w:ascii="仿宋_GB2312" w:eastAsia="仿宋_GB2312" w:hAnsi="仿宋" w:hint="eastAsia"/>
                <w:bCs/>
                <w:sz w:val="24"/>
                <w:szCs w:val="24"/>
              </w:rPr>
              <w:t>由积水线平行外推</w:t>
            </w:r>
          </w:p>
        </w:tc>
        <w:tc>
          <w:tcPr>
            <w:tcW w:w="1276" w:type="dxa"/>
            <w:vAlign w:val="center"/>
          </w:tcPr>
          <w:p w:rsidR="009B207A" w:rsidRPr="008B3898" w:rsidRDefault="009B207A" w:rsidP="0029029F">
            <w:pPr>
              <w:adjustRightInd w:val="0"/>
              <w:snapToGrid w:val="0"/>
              <w:spacing w:line="360" w:lineRule="exact"/>
              <w:ind w:firstLineChars="100" w:firstLine="240"/>
              <w:rPr>
                <w:rFonts w:ascii="仿宋_GB2312" w:eastAsia="仿宋_GB2312" w:hAnsi="仿宋"/>
                <w:b w:val="0"/>
                <w:bCs/>
                <w:sz w:val="24"/>
                <w:szCs w:val="24"/>
              </w:rPr>
            </w:pPr>
            <w:r w:rsidRPr="008B3898">
              <w:rPr>
                <w:rFonts w:ascii="仿宋_GB2312" w:eastAsia="仿宋_GB2312" w:hAnsi="仿宋" w:hint="eastAsia"/>
                <w:b w:val="0"/>
                <w:bCs/>
                <w:sz w:val="24"/>
                <w:szCs w:val="24"/>
              </w:rPr>
              <w:t>松软</w:t>
            </w: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100～150</w:t>
            </w: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80～100</w:t>
            </w:r>
          </w:p>
        </w:tc>
        <w:tc>
          <w:tcPr>
            <w:tcW w:w="1559"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30～40</w:t>
            </w:r>
          </w:p>
        </w:tc>
      </w:tr>
      <w:tr w:rsidR="009B207A" w:rsidTr="009B207A">
        <w:trPr>
          <w:trHeight w:val="446"/>
          <w:jc w:val="center"/>
        </w:trPr>
        <w:tc>
          <w:tcPr>
            <w:tcW w:w="959" w:type="dxa"/>
            <w:vMerge/>
          </w:tcPr>
          <w:p w:rsidR="009B207A" w:rsidRPr="008B3898" w:rsidRDefault="009B207A" w:rsidP="0029029F">
            <w:pPr>
              <w:pStyle w:val="12"/>
              <w:adjustRightInd w:val="0"/>
              <w:snapToGrid w:val="0"/>
              <w:spacing w:line="360" w:lineRule="exact"/>
              <w:ind w:firstLine="480"/>
              <w:jc w:val="center"/>
              <w:rPr>
                <w:rFonts w:ascii="仿宋_GB2312" w:eastAsia="仿宋_GB2312" w:hAnsi="仿宋" w:cs="华文仿宋"/>
                <w:bCs/>
                <w:sz w:val="24"/>
                <w:szCs w:val="24"/>
              </w:rPr>
            </w:pPr>
          </w:p>
        </w:tc>
        <w:tc>
          <w:tcPr>
            <w:tcW w:w="1417" w:type="dxa"/>
            <w:vMerge/>
          </w:tcPr>
          <w:p w:rsidR="009B207A" w:rsidRPr="008B3898" w:rsidRDefault="009B207A" w:rsidP="0029029F">
            <w:pPr>
              <w:pStyle w:val="12"/>
              <w:adjustRightInd w:val="0"/>
              <w:snapToGrid w:val="0"/>
              <w:spacing w:line="360" w:lineRule="exact"/>
              <w:ind w:firstLineChars="100" w:firstLine="240"/>
              <w:jc w:val="center"/>
              <w:rPr>
                <w:rFonts w:ascii="仿宋_GB2312" w:eastAsia="仿宋_GB2312" w:hAnsi="仿宋" w:cs="华文仿宋"/>
                <w:bCs/>
                <w:sz w:val="24"/>
                <w:szCs w:val="24"/>
              </w:rPr>
            </w:pPr>
          </w:p>
        </w:tc>
        <w:tc>
          <w:tcPr>
            <w:tcW w:w="1276" w:type="dxa"/>
            <w:vAlign w:val="center"/>
          </w:tcPr>
          <w:p w:rsidR="009B207A" w:rsidRPr="008B3898" w:rsidRDefault="009B207A" w:rsidP="0029029F">
            <w:pPr>
              <w:adjustRightInd w:val="0"/>
              <w:snapToGrid w:val="0"/>
              <w:spacing w:line="360" w:lineRule="exact"/>
              <w:ind w:firstLineChars="100" w:firstLine="240"/>
              <w:rPr>
                <w:rFonts w:ascii="仿宋_GB2312" w:eastAsia="仿宋_GB2312" w:hAnsi="仿宋"/>
                <w:b w:val="0"/>
                <w:bCs/>
                <w:sz w:val="24"/>
                <w:szCs w:val="24"/>
              </w:rPr>
            </w:pPr>
            <w:r w:rsidRPr="008B3898">
              <w:rPr>
                <w:rFonts w:ascii="仿宋_GB2312" w:eastAsia="仿宋_GB2312" w:hAnsi="仿宋" w:hint="eastAsia"/>
                <w:b w:val="0"/>
                <w:bCs/>
                <w:sz w:val="24"/>
                <w:szCs w:val="24"/>
              </w:rPr>
              <w:t>中硬</w:t>
            </w: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80～120</w:t>
            </w: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60～80</w:t>
            </w:r>
          </w:p>
        </w:tc>
        <w:tc>
          <w:tcPr>
            <w:tcW w:w="1559"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30～35</w:t>
            </w:r>
          </w:p>
        </w:tc>
      </w:tr>
      <w:tr w:rsidR="009B207A" w:rsidTr="009B207A">
        <w:trPr>
          <w:trHeight w:val="446"/>
          <w:jc w:val="center"/>
        </w:trPr>
        <w:tc>
          <w:tcPr>
            <w:tcW w:w="959" w:type="dxa"/>
            <w:vMerge/>
          </w:tcPr>
          <w:p w:rsidR="009B207A" w:rsidRPr="008B3898" w:rsidRDefault="009B207A" w:rsidP="0029029F">
            <w:pPr>
              <w:pStyle w:val="12"/>
              <w:adjustRightInd w:val="0"/>
              <w:snapToGrid w:val="0"/>
              <w:spacing w:line="360" w:lineRule="exact"/>
              <w:ind w:firstLine="480"/>
              <w:jc w:val="center"/>
              <w:rPr>
                <w:rFonts w:ascii="仿宋_GB2312" w:eastAsia="仿宋_GB2312" w:hAnsi="仿宋" w:cs="华文仿宋"/>
                <w:bCs/>
                <w:sz w:val="24"/>
                <w:szCs w:val="24"/>
              </w:rPr>
            </w:pPr>
          </w:p>
        </w:tc>
        <w:tc>
          <w:tcPr>
            <w:tcW w:w="1417" w:type="dxa"/>
            <w:vMerge/>
          </w:tcPr>
          <w:p w:rsidR="009B207A" w:rsidRPr="008B3898" w:rsidRDefault="009B207A" w:rsidP="0029029F">
            <w:pPr>
              <w:pStyle w:val="12"/>
              <w:adjustRightInd w:val="0"/>
              <w:snapToGrid w:val="0"/>
              <w:spacing w:line="360" w:lineRule="exact"/>
              <w:ind w:firstLineChars="100" w:firstLine="240"/>
              <w:jc w:val="center"/>
              <w:rPr>
                <w:rFonts w:ascii="仿宋_GB2312" w:eastAsia="仿宋_GB2312" w:hAnsi="仿宋" w:cs="华文仿宋"/>
                <w:bCs/>
                <w:sz w:val="24"/>
                <w:szCs w:val="24"/>
              </w:rPr>
            </w:pPr>
          </w:p>
        </w:tc>
        <w:tc>
          <w:tcPr>
            <w:tcW w:w="1276" w:type="dxa"/>
            <w:vAlign w:val="center"/>
          </w:tcPr>
          <w:p w:rsidR="009B207A" w:rsidRPr="008B3898" w:rsidRDefault="009B207A" w:rsidP="0029029F">
            <w:pPr>
              <w:adjustRightInd w:val="0"/>
              <w:snapToGrid w:val="0"/>
              <w:spacing w:line="360" w:lineRule="exact"/>
              <w:ind w:firstLineChars="100" w:firstLine="240"/>
              <w:rPr>
                <w:rFonts w:ascii="仿宋_GB2312" w:eastAsia="仿宋_GB2312" w:hAnsi="仿宋"/>
                <w:b w:val="0"/>
                <w:bCs/>
                <w:sz w:val="24"/>
                <w:szCs w:val="24"/>
              </w:rPr>
            </w:pPr>
            <w:r w:rsidRPr="008B3898">
              <w:rPr>
                <w:rFonts w:ascii="仿宋_GB2312" w:eastAsia="仿宋_GB2312" w:hAnsi="仿宋" w:hint="eastAsia"/>
                <w:b w:val="0"/>
                <w:bCs/>
                <w:sz w:val="24"/>
                <w:szCs w:val="24"/>
              </w:rPr>
              <w:t>坚硬</w:t>
            </w: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60～100</w:t>
            </w: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40～60</w:t>
            </w:r>
          </w:p>
        </w:tc>
        <w:tc>
          <w:tcPr>
            <w:tcW w:w="1559"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30</w:t>
            </w:r>
          </w:p>
        </w:tc>
      </w:tr>
      <w:tr w:rsidR="009B207A" w:rsidTr="009B207A">
        <w:trPr>
          <w:trHeight w:val="703"/>
          <w:jc w:val="center"/>
        </w:trPr>
        <w:tc>
          <w:tcPr>
            <w:tcW w:w="959" w:type="dxa"/>
          </w:tcPr>
          <w:p w:rsidR="009B207A" w:rsidRPr="008B3898" w:rsidRDefault="009B207A" w:rsidP="009B207A">
            <w:pPr>
              <w:pStyle w:val="12"/>
              <w:adjustRightInd w:val="0"/>
              <w:snapToGrid w:val="0"/>
              <w:spacing w:line="360" w:lineRule="exact"/>
              <w:rPr>
                <w:rFonts w:ascii="仿宋_GB2312" w:eastAsia="仿宋_GB2312" w:hAnsi="仿宋" w:cs="华文仿宋"/>
                <w:bCs/>
                <w:sz w:val="24"/>
                <w:szCs w:val="24"/>
              </w:rPr>
            </w:pPr>
            <w:r w:rsidRPr="008B3898">
              <w:rPr>
                <w:rFonts w:ascii="仿宋_GB2312" w:eastAsia="仿宋_GB2312" w:hAnsi="仿宋" w:cs="华文仿宋" w:hint="eastAsia"/>
                <w:bCs/>
                <w:sz w:val="24"/>
                <w:szCs w:val="24"/>
              </w:rPr>
              <w:t>警戒线</w:t>
            </w:r>
          </w:p>
        </w:tc>
        <w:tc>
          <w:tcPr>
            <w:tcW w:w="1417" w:type="dxa"/>
          </w:tcPr>
          <w:p w:rsidR="009B207A" w:rsidRPr="008B3898" w:rsidRDefault="009B207A" w:rsidP="0029029F">
            <w:pPr>
              <w:pStyle w:val="12"/>
              <w:adjustRightInd w:val="0"/>
              <w:snapToGrid w:val="0"/>
              <w:spacing w:line="360" w:lineRule="exact"/>
              <w:ind w:firstLineChars="100" w:firstLine="240"/>
              <w:jc w:val="center"/>
              <w:rPr>
                <w:rFonts w:ascii="仿宋_GB2312" w:eastAsia="仿宋_GB2312" w:hAnsi="仿宋" w:cs="华文仿宋"/>
                <w:bCs/>
                <w:sz w:val="24"/>
                <w:szCs w:val="24"/>
              </w:rPr>
            </w:pPr>
            <w:r w:rsidRPr="008B3898">
              <w:rPr>
                <w:rFonts w:ascii="仿宋_GB2312" w:eastAsia="仿宋_GB2312" w:hAnsi="仿宋" w:hint="eastAsia"/>
                <w:bCs/>
                <w:sz w:val="24"/>
                <w:szCs w:val="24"/>
              </w:rPr>
              <w:t>由探水线平行外推</w:t>
            </w:r>
          </w:p>
        </w:tc>
        <w:tc>
          <w:tcPr>
            <w:tcW w:w="1276"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60～80</w:t>
            </w:r>
          </w:p>
        </w:tc>
        <w:tc>
          <w:tcPr>
            <w:tcW w:w="1701"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40～50</w:t>
            </w:r>
          </w:p>
        </w:tc>
        <w:tc>
          <w:tcPr>
            <w:tcW w:w="1559" w:type="dxa"/>
            <w:vAlign w:val="center"/>
          </w:tcPr>
          <w:p w:rsidR="009B207A" w:rsidRPr="008B3898" w:rsidRDefault="009B207A" w:rsidP="0029029F">
            <w:pPr>
              <w:adjustRightInd w:val="0"/>
              <w:snapToGrid w:val="0"/>
              <w:spacing w:line="360" w:lineRule="exact"/>
              <w:ind w:firstLineChars="0" w:firstLine="0"/>
              <w:jc w:val="center"/>
              <w:rPr>
                <w:rFonts w:ascii="仿宋_GB2312" w:eastAsia="仿宋_GB2312" w:hAnsi="仿宋"/>
                <w:b w:val="0"/>
                <w:bCs/>
                <w:sz w:val="24"/>
                <w:szCs w:val="24"/>
              </w:rPr>
            </w:pPr>
            <w:r w:rsidRPr="008B3898">
              <w:rPr>
                <w:rFonts w:ascii="仿宋_GB2312" w:eastAsia="仿宋_GB2312" w:hAnsi="仿宋" w:hint="eastAsia"/>
                <w:b w:val="0"/>
                <w:bCs/>
                <w:sz w:val="24"/>
                <w:szCs w:val="24"/>
              </w:rPr>
              <w:t>20～40</w:t>
            </w:r>
          </w:p>
        </w:tc>
      </w:tr>
    </w:tbl>
    <w:p w:rsidR="005B6D31" w:rsidRPr="00506E11" w:rsidRDefault="005B6D31" w:rsidP="005B6D31">
      <w:pPr>
        <w:adjustRightInd w:val="0"/>
        <w:snapToGrid w:val="0"/>
        <w:spacing w:line="360" w:lineRule="auto"/>
        <w:ind w:firstLine="562"/>
        <w:jc w:val="center"/>
        <w:rPr>
          <w:noProof/>
        </w:rPr>
      </w:pPr>
      <w:bookmarkStart w:id="137" w:name="_Toc460836713"/>
      <w:bookmarkEnd w:id="131"/>
      <w:bookmarkEnd w:id="132"/>
      <w:bookmarkEnd w:id="133"/>
      <w:bookmarkEnd w:id="134"/>
    </w:p>
    <w:p w:rsidR="005B6D31" w:rsidRPr="00984382" w:rsidRDefault="005B6D31" w:rsidP="005B6D31">
      <w:pPr>
        <w:adjustRightInd w:val="0"/>
        <w:snapToGrid w:val="0"/>
        <w:spacing w:line="360" w:lineRule="auto"/>
        <w:ind w:firstLine="562"/>
        <w:jc w:val="center"/>
        <w:rPr>
          <w:rFonts w:eastAsia="仿宋_GB2312"/>
          <w:b w:val="0"/>
          <w:szCs w:val="28"/>
        </w:rPr>
      </w:pPr>
      <w:r w:rsidRPr="00B766DD">
        <w:rPr>
          <w:noProof/>
        </w:rPr>
        <w:drawing>
          <wp:inline distT="0" distB="0" distL="0" distR="0" wp14:anchorId="41EFBB05" wp14:editId="24E690E6">
            <wp:extent cx="3343275" cy="1645436"/>
            <wp:effectExtent l="0" t="0" r="0" b="0"/>
            <wp:docPr id="39" name="图片 3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0194" cy="1648841"/>
                    </a:xfrm>
                    <a:prstGeom prst="rect">
                      <a:avLst/>
                    </a:prstGeom>
                    <a:noFill/>
                    <a:ln>
                      <a:noFill/>
                    </a:ln>
                  </pic:spPr>
                </pic:pic>
              </a:graphicData>
            </a:graphic>
          </wp:inline>
        </w:drawing>
      </w:r>
    </w:p>
    <w:p w:rsidR="005B6D31" w:rsidRPr="00984382" w:rsidRDefault="005B6D31" w:rsidP="00984382">
      <w:pPr>
        <w:adjustRightInd w:val="0"/>
        <w:snapToGrid w:val="0"/>
        <w:spacing w:line="360" w:lineRule="auto"/>
        <w:ind w:firstLine="480"/>
        <w:jc w:val="center"/>
        <w:rPr>
          <w:rFonts w:eastAsia="仿宋_GB2312"/>
          <w:b w:val="0"/>
          <w:sz w:val="24"/>
          <w:szCs w:val="24"/>
        </w:rPr>
      </w:pPr>
      <w:r w:rsidRPr="00984382">
        <w:rPr>
          <w:rFonts w:eastAsia="仿宋_GB2312" w:hint="eastAsia"/>
          <w:b w:val="0"/>
          <w:sz w:val="24"/>
          <w:szCs w:val="24"/>
        </w:rPr>
        <w:t>图</w:t>
      </w:r>
      <w:r w:rsidRPr="00984382">
        <w:rPr>
          <w:rFonts w:eastAsia="仿宋_GB2312"/>
          <w:b w:val="0"/>
          <w:sz w:val="24"/>
          <w:szCs w:val="24"/>
        </w:rPr>
        <w:t xml:space="preserve">15 </w:t>
      </w:r>
      <w:r w:rsidRPr="00984382">
        <w:rPr>
          <w:rFonts w:eastAsia="仿宋_GB2312" w:hint="eastAsia"/>
          <w:b w:val="0"/>
          <w:sz w:val="24"/>
          <w:szCs w:val="24"/>
        </w:rPr>
        <w:t>积水线、探水线、警戒线的划定</w:t>
      </w:r>
    </w:p>
    <w:p w:rsidR="00130C16" w:rsidRPr="00984382" w:rsidRDefault="009174E0" w:rsidP="00984382">
      <w:pPr>
        <w:pStyle w:val="2"/>
        <w:spacing w:line="360" w:lineRule="auto"/>
        <w:jc w:val="center"/>
        <w:rPr>
          <w:b w:val="0"/>
          <w:sz w:val="36"/>
          <w:szCs w:val="36"/>
        </w:rPr>
      </w:pPr>
      <w:bookmarkStart w:id="138" w:name="_Toc461526392"/>
      <w:r w:rsidRPr="00984382">
        <w:rPr>
          <w:rFonts w:hint="eastAsia"/>
          <w:b w:val="0"/>
          <w:sz w:val="36"/>
          <w:szCs w:val="36"/>
        </w:rPr>
        <w:lastRenderedPageBreak/>
        <w:t></w:t>
      </w:r>
      <w:bookmarkStart w:id="139" w:name="_Toc8533"/>
      <w:bookmarkStart w:id="140" w:name="_Toc439669085"/>
      <w:bookmarkStart w:id="141" w:name="_Toc438408670"/>
      <w:bookmarkStart w:id="142" w:name="_Toc439316195"/>
      <w:bookmarkStart w:id="143" w:name="_Toc461526393"/>
      <w:bookmarkEnd w:id="137"/>
      <w:bookmarkEnd w:id="138"/>
      <w:r w:rsidRPr="00984382">
        <w:rPr>
          <w:rFonts w:hint="eastAsia"/>
          <w:b w:val="0"/>
          <w:sz w:val="36"/>
          <w:szCs w:val="36"/>
        </w:rPr>
        <w:t>第八章</w:t>
      </w:r>
      <w:r w:rsidR="002E698F">
        <w:rPr>
          <w:rFonts w:hint="eastAsia"/>
          <w:b w:val="0"/>
          <w:sz w:val="36"/>
          <w:szCs w:val="36"/>
        </w:rPr>
        <w:t xml:space="preserve">  </w:t>
      </w:r>
      <w:r w:rsidRPr="00984382">
        <w:rPr>
          <w:rFonts w:hint="eastAsia"/>
          <w:b w:val="0"/>
          <w:spacing w:val="30"/>
          <w:sz w:val="36"/>
          <w:szCs w:val="36"/>
        </w:rPr>
        <w:t>爆炸物品和井下爆破</w:t>
      </w:r>
      <w:bookmarkEnd w:id="139"/>
      <w:bookmarkEnd w:id="140"/>
      <w:bookmarkEnd w:id="141"/>
      <w:bookmarkEnd w:id="142"/>
      <w:bookmarkEnd w:id="143"/>
    </w:p>
    <w:p w:rsidR="00130C16" w:rsidRPr="00984382" w:rsidRDefault="009174E0" w:rsidP="00984382">
      <w:pPr>
        <w:pStyle w:val="3"/>
        <w:spacing w:line="360" w:lineRule="auto"/>
        <w:jc w:val="left"/>
        <w:rPr>
          <w:rFonts w:ascii="黑体" w:hAnsi="黑体"/>
          <w:b w:val="0"/>
          <w:sz w:val="30"/>
          <w:szCs w:val="30"/>
        </w:rPr>
      </w:pPr>
      <w:bookmarkStart w:id="144" w:name="_Toc439316200"/>
      <w:bookmarkStart w:id="145" w:name="_Toc8584"/>
      <w:bookmarkStart w:id="146" w:name="_Toc439669088"/>
      <w:bookmarkStart w:id="147" w:name="_Toc461526394"/>
      <w:r w:rsidRPr="00984382">
        <w:rPr>
          <w:rFonts w:ascii="黑体" w:eastAsia="黑体" w:hAnsi="黑体"/>
          <w:b w:val="0"/>
          <w:sz w:val="30"/>
          <w:szCs w:val="30"/>
        </w:rPr>
        <w:t>4</w:t>
      </w:r>
      <w:r w:rsidR="00102F3E" w:rsidRPr="00984382">
        <w:rPr>
          <w:rFonts w:ascii="黑体" w:eastAsia="黑体" w:hAnsi="黑体"/>
          <w:b w:val="0"/>
          <w:sz w:val="30"/>
          <w:szCs w:val="30"/>
        </w:rPr>
        <w:t>4</w:t>
      </w:r>
      <w:r w:rsidRPr="00984382">
        <w:rPr>
          <w:rFonts w:ascii="黑体" w:eastAsia="黑体" w:hAnsi="黑体" w:hint="eastAsia"/>
          <w:b w:val="0"/>
          <w:sz w:val="30"/>
          <w:szCs w:val="30"/>
        </w:rPr>
        <w:t xml:space="preserve">. 第三百三十条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地面雷管发放套间的</w:t>
      </w:r>
      <w:bookmarkEnd w:id="144"/>
      <w:r w:rsidRPr="00984382">
        <w:rPr>
          <w:rFonts w:ascii="黑体" w:eastAsia="黑体" w:hAnsi="黑体" w:hint="eastAsia"/>
          <w:b w:val="0"/>
          <w:sz w:val="30"/>
          <w:szCs w:val="30"/>
        </w:rPr>
        <w:t>要求</w:t>
      </w:r>
      <w:bookmarkEnd w:id="145"/>
      <w:bookmarkEnd w:id="146"/>
      <w:bookmarkEnd w:id="147"/>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】第三百三十条</w:t>
      </w:r>
      <w:r w:rsidRPr="00984382">
        <w:rPr>
          <w:rFonts w:eastAsia="仿宋_GB2312"/>
          <w:b w:val="0"/>
          <w:sz w:val="30"/>
          <w:szCs w:val="30"/>
        </w:rPr>
        <w:t xml:space="preserve">  </w:t>
      </w:r>
      <w:r w:rsidRPr="00984382">
        <w:rPr>
          <w:rFonts w:eastAsia="仿宋_GB2312" w:hint="eastAsia"/>
          <w:b w:val="0"/>
          <w:sz w:val="30"/>
          <w:szCs w:val="30"/>
        </w:rPr>
        <w:t>地面爆炸物品库必须有发放爆炸物品的专用套间或者单独房间。分库的炸药发放套间内，可临时保存爆破工的空爆炸物品箱与发爆器。在分库的雷管发放套间内发放雷管时，必须在铺有导电的软质垫层并有边缘突起的桌子上进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【执行说明】地面分库发放间宜单独设立，当与库房联建时，发放间应当有密实墙与库房隔开。在发放间外部显著位置设置标志牌（雷管发放间、定量</w:t>
      </w:r>
      <w:r w:rsidRPr="00984382">
        <w:rPr>
          <w:rFonts w:eastAsia="仿宋_GB2312"/>
          <w:b w:val="0"/>
          <w:sz w:val="30"/>
          <w:szCs w:val="30"/>
        </w:rPr>
        <w:t>1000</w:t>
      </w:r>
      <w:r w:rsidRPr="00984382">
        <w:rPr>
          <w:rFonts w:eastAsia="仿宋_GB2312"/>
          <w:b w:val="0"/>
          <w:sz w:val="30"/>
          <w:szCs w:val="30"/>
        </w:rPr>
        <w:t>发）。</w:t>
      </w:r>
      <w:r w:rsidR="005B6D31" w:rsidRPr="00984382">
        <w:rPr>
          <w:rFonts w:eastAsia="仿宋_GB2312" w:hint="eastAsia"/>
          <w:b w:val="0"/>
          <w:sz w:val="30"/>
          <w:szCs w:val="30"/>
        </w:rPr>
        <w:t>单独设置的发放间至少应当配备</w:t>
      </w:r>
      <w:r w:rsidR="005B6D31" w:rsidRPr="00984382">
        <w:rPr>
          <w:rFonts w:eastAsia="仿宋_GB2312"/>
          <w:b w:val="0"/>
          <w:sz w:val="30"/>
          <w:szCs w:val="30"/>
        </w:rPr>
        <w:t>2</w:t>
      </w:r>
      <w:r w:rsidR="005B6D31" w:rsidRPr="00984382">
        <w:rPr>
          <w:rFonts w:eastAsia="仿宋_GB2312"/>
          <w:b w:val="0"/>
          <w:sz w:val="30"/>
          <w:szCs w:val="30"/>
        </w:rPr>
        <w:t>具不少于</w:t>
      </w:r>
      <w:r w:rsidR="005B6D31" w:rsidRPr="00984382">
        <w:rPr>
          <w:rFonts w:eastAsia="仿宋_GB2312"/>
          <w:b w:val="0"/>
          <w:sz w:val="30"/>
          <w:szCs w:val="30"/>
        </w:rPr>
        <w:t>5kg</w:t>
      </w:r>
      <w:r w:rsidR="005B6D31" w:rsidRPr="00984382">
        <w:rPr>
          <w:rFonts w:eastAsia="仿宋_GB2312"/>
          <w:b w:val="0"/>
          <w:sz w:val="30"/>
          <w:szCs w:val="30"/>
        </w:rPr>
        <w:t>的磷酸铵盐类干粉灭火器。</w:t>
      </w:r>
      <w:r w:rsidRPr="00984382">
        <w:rPr>
          <w:rFonts w:eastAsia="仿宋_GB2312" w:hint="eastAsia"/>
          <w:b w:val="0"/>
          <w:sz w:val="30"/>
          <w:szCs w:val="30"/>
        </w:rPr>
        <w:t>雷管发放套间的地面和台面应</w:t>
      </w:r>
      <w:r w:rsidR="007B510F" w:rsidRPr="00984382">
        <w:rPr>
          <w:rFonts w:eastAsia="仿宋_GB2312" w:hint="eastAsia"/>
          <w:b w:val="0"/>
          <w:sz w:val="30"/>
          <w:szCs w:val="30"/>
        </w:rPr>
        <w:t>当</w:t>
      </w:r>
      <w:r w:rsidRPr="00984382">
        <w:rPr>
          <w:rFonts w:eastAsia="仿宋_GB2312" w:hint="eastAsia"/>
          <w:b w:val="0"/>
          <w:sz w:val="30"/>
          <w:szCs w:val="30"/>
        </w:rPr>
        <w:t>铺设导静电橡胶皮（板），其下铺设金属网并采用导线可靠接地。雷管发放套间应</w:t>
      </w:r>
      <w:r w:rsidR="007B510F" w:rsidRPr="00984382">
        <w:rPr>
          <w:rFonts w:eastAsia="仿宋_GB2312" w:hint="eastAsia"/>
          <w:b w:val="0"/>
          <w:sz w:val="30"/>
          <w:szCs w:val="30"/>
        </w:rPr>
        <w:t>当</w:t>
      </w:r>
      <w:r w:rsidRPr="00984382">
        <w:rPr>
          <w:rFonts w:eastAsia="仿宋_GB2312" w:hint="eastAsia"/>
          <w:b w:val="0"/>
          <w:sz w:val="30"/>
          <w:szCs w:val="30"/>
        </w:rPr>
        <w:t>设置静电泄放装置，进入发放间的作业人员，应</w:t>
      </w:r>
      <w:r w:rsidR="007B510F" w:rsidRPr="00984382">
        <w:rPr>
          <w:rFonts w:eastAsia="仿宋_GB2312" w:hint="eastAsia"/>
          <w:b w:val="0"/>
          <w:sz w:val="30"/>
          <w:szCs w:val="30"/>
        </w:rPr>
        <w:t>当</w:t>
      </w:r>
      <w:r w:rsidRPr="00984382">
        <w:rPr>
          <w:rFonts w:eastAsia="仿宋_GB2312" w:hint="eastAsia"/>
          <w:b w:val="0"/>
          <w:sz w:val="30"/>
          <w:szCs w:val="30"/>
        </w:rPr>
        <w:t>经泄放静电后才能进行操作。</w:t>
      </w:r>
      <w:r w:rsidR="005B6D31" w:rsidRPr="00984382">
        <w:rPr>
          <w:rFonts w:eastAsia="仿宋_GB2312" w:hint="eastAsia"/>
          <w:b w:val="0"/>
          <w:sz w:val="30"/>
          <w:szCs w:val="30"/>
        </w:rPr>
        <w:t>雷管发放套间最多允许暂存</w:t>
      </w:r>
      <w:r w:rsidR="005B6D31" w:rsidRPr="00984382">
        <w:rPr>
          <w:rFonts w:eastAsia="仿宋_GB2312"/>
          <w:b w:val="0"/>
          <w:sz w:val="30"/>
          <w:szCs w:val="30"/>
        </w:rPr>
        <w:t>1000</w:t>
      </w:r>
      <w:r w:rsidR="005B6D31" w:rsidRPr="00984382">
        <w:rPr>
          <w:rFonts w:eastAsia="仿宋_GB2312"/>
          <w:b w:val="0"/>
          <w:sz w:val="30"/>
          <w:szCs w:val="30"/>
        </w:rPr>
        <w:t>发雷管，严禁将零散雷管放在地面上，宜挂在架上或存放在防爆箱内。</w:t>
      </w:r>
      <w:r w:rsidRPr="00984382">
        <w:rPr>
          <w:rFonts w:eastAsia="仿宋_GB2312" w:hint="eastAsia"/>
          <w:b w:val="0"/>
          <w:sz w:val="30"/>
          <w:szCs w:val="30"/>
        </w:rPr>
        <w:t>电雷管发放桌子的边缘突起高度至少高于软质垫层</w:t>
      </w:r>
      <w:r w:rsidRPr="00984382">
        <w:rPr>
          <w:rFonts w:eastAsia="仿宋_GB2312"/>
          <w:b w:val="0"/>
          <w:sz w:val="30"/>
          <w:szCs w:val="30"/>
        </w:rPr>
        <w:t>10mm</w:t>
      </w:r>
      <w:r w:rsidRPr="00984382">
        <w:rPr>
          <w:rFonts w:eastAsia="仿宋_GB2312"/>
          <w:b w:val="0"/>
          <w:sz w:val="30"/>
          <w:szCs w:val="30"/>
        </w:rPr>
        <w:t>。</w:t>
      </w:r>
    </w:p>
    <w:p w:rsidR="00130C16" w:rsidRPr="00984382" w:rsidRDefault="009174E0" w:rsidP="00984382">
      <w:pPr>
        <w:pStyle w:val="3"/>
        <w:spacing w:line="360" w:lineRule="auto"/>
        <w:jc w:val="left"/>
        <w:rPr>
          <w:rFonts w:ascii="黑体" w:hAnsi="黑体"/>
          <w:b w:val="0"/>
          <w:sz w:val="30"/>
          <w:szCs w:val="30"/>
        </w:rPr>
      </w:pPr>
      <w:bookmarkStart w:id="148" w:name="_Toc439669089"/>
      <w:bookmarkStart w:id="149" w:name="_Toc438408671"/>
      <w:bookmarkStart w:id="150" w:name="_Toc439316201"/>
      <w:bookmarkStart w:id="151" w:name="_Toc16500"/>
      <w:bookmarkStart w:id="152" w:name="_Toc461526395"/>
      <w:r w:rsidRPr="00984382">
        <w:rPr>
          <w:rFonts w:ascii="黑体" w:eastAsia="黑体" w:hAnsi="黑体"/>
          <w:b w:val="0"/>
          <w:sz w:val="30"/>
          <w:szCs w:val="30"/>
        </w:rPr>
        <w:t>4</w:t>
      </w:r>
      <w:r w:rsidR="00102F3E" w:rsidRPr="00984382">
        <w:rPr>
          <w:rFonts w:ascii="黑体" w:eastAsia="黑体" w:hAnsi="黑体"/>
          <w:b w:val="0"/>
          <w:sz w:val="30"/>
          <w:szCs w:val="30"/>
        </w:rPr>
        <w:t>5</w:t>
      </w:r>
      <w:r w:rsidRPr="00984382">
        <w:rPr>
          <w:rFonts w:ascii="黑体" w:eastAsia="黑体" w:hAnsi="黑体"/>
          <w:b w:val="0"/>
          <w:sz w:val="30"/>
          <w:szCs w:val="30"/>
        </w:rPr>
        <w:t xml:space="preserve">. </w:t>
      </w:r>
      <w:r w:rsidRPr="00984382">
        <w:rPr>
          <w:rFonts w:ascii="黑体" w:eastAsia="黑体" w:hAnsi="黑体" w:hint="eastAsia"/>
          <w:b w:val="0"/>
          <w:sz w:val="30"/>
          <w:szCs w:val="30"/>
        </w:rPr>
        <w:t>第三百四十七条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爆破作业“一炮三检”和“三人连锁爆破”制度</w:t>
      </w:r>
      <w:bookmarkEnd w:id="148"/>
      <w:bookmarkEnd w:id="149"/>
      <w:bookmarkEnd w:id="150"/>
      <w:bookmarkEnd w:id="151"/>
      <w:bookmarkEnd w:id="152"/>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】第三百四十七条</w:t>
      </w:r>
      <w:r w:rsidR="00126C96" w:rsidRPr="00984382">
        <w:rPr>
          <w:rFonts w:eastAsia="仿宋_GB2312"/>
          <w:b w:val="0"/>
          <w:sz w:val="30"/>
          <w:szCs w:val="30"/>
        </w:rPr>
        <w:t xml:space="preserve">  </w:t>
      </w:r>
      <w:r w:rsidRPr="00984382">
        <w:rPr>
          <w:rFonts w:eastAsia="仿宋_GB2312" w:hint="eastAsia"/>
          <w:b w:val="0"/>
          <w:sz w:val="30"/>
          <w:szCs w:val="30"/>
        </w:rPr>
        <w:t>井下爆破工作必须由专职爆破工担任。突出煤层采掘工作面爆破工作必须由固定的专职爆破工担任。爆破作业必须执行“一炮三检”和“三人连锁爆破”制度，并在起爆前检查起爆地点的甲烷浓度。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w:t>
      </w:r>
      <w:bookmarkStart w:id="153" w:name="_Toc439669090"/>
      <w:bookmarkStart w:id="154" w:name="_Toc439316202"/>
      <w:bookmarkStart w:id="155" w:name="_Toc9721"/>
      <w:r w:rsidRPr="00984382">
        <w:rPr>
          <w:rFonts w:eastAsia="仿宋_GB2312" w:hint="eastAsia"/>
          <w:b w:val="0"/>
          <w:sz w:val="30"/>
          <w:szCs w:val="30"/>
        </w:rPr>
        <w:t>（一）“一炮三检”制度是指装药前、起爆前和爆破后，必须由瓦检工检查爆破地点</w:t>
      </w:r>
      <w:r w:rsidR="005B6D31" w:rsidRPr="00984382">
        <w:rPr>
          <w:rFonts w:eastAsia="仿宋_GB2312" w:hint="eastAsia"/>
          <w:b w:val="0"/>
          <w:sz w:val="30"/>
          <w:szCs w:val="30"/>
        </w:rPr>
        <w:t>附近</w:t>
      </w:r>
      <w:r w:rsidR="005B6D31" w:rsidRPr="00984382">
        <w:rPr>
          <w:rFonts w:eastAsia="仿宋_GB2312"/>
          <w:b w:val="0"/>
          <w:sz w:val="30"/>
          <w:szCs w:val="30"/>
        </w:rPr>
        <w:t>20m</w:t>
      </w:r>
      <w:r w:rsidR="005B6D31" w:rsidRPr="00984382">
        <w:rPr>
          <w:rFonts w:eastAsia="仿宋_GB2312" w:hint="eastAsia"/>
          <w:b w:val="0"/>
          <w:sz w:val="30"/>
          <w:szCs w:val="30"/>
        </w:rPr>
        <w:t>以内</w:t>
      </w:r>
      <w:r w:rsidRPr="00984382">
        <w:rPr>
          <w:rFonts w:eastAsia="仿宋_GB2312" w:hint="eastAsia"/>
          <w:b w:val="0"/>
          <w:sz w:val="30"/>
          <w:szCs w:val="30"/>
        </w:rPr>
        <w:t>的瓦斯浓度。</w:t>
      </w:r>
    </w:p>
    <w:p w:rsidR="00130C16" w:rsidRPr="00984382" w:rsidRDefault="002D600D"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装药前、起爆前，必须检查爆破地点附近</w:t>
      </w:r>
      <w:r w:rsidR="009174E0" w:rsidRPr="00984382">
        <w:rPr>
          <w:rFonts w:eastAsia="仿宋_GB2312"/>
          <w:b w:val="0"/>
          <w:sz w:val="30"/>
          <w:szCs w:val="30"/>
        </w:rPr>
        <w:t>20m</w:t>
      </w:r>
      <w:r w:rsidR="009174E0" w:rsidRPr="00984382">
        <w:rPr>
          <w:rFonts w:eastAsia="仿宋_GB2312"/>
          <w:b w:val="0"/>
          <w:sz w:val="30"/>
          <w:szCs w:val="30"/>
        </w:rPr>
        <w:t>以内风流中的瓦斯浓</w:t>
      </w:r>
      <w:r w:rsidR="009174E0" w:rsidRPr="00984382">
        <w:rPr>
          <w:rFonts w:eastAsia="仿宋_GB2312"/>
          <w:b w:val="0"/>
          <w:sz w:val="30"/>
          <w:szCs w:val="30"/>
        </w:rPr>
        <w:lastRenderedPageBreak/>
        <w:t>度，若瓦斯浓度达到或超过</w:t>
      </w:r>
      <w:r w:rsidR="009174E0" w:rsidRPr="00984382">
        <w:rPr>
          <w:rFonts w:eastAsia="仿宋_GB2312"/>
          <w:b w:val="0"/>
          <w:sz w:val="30"/>
          <w:szCs w:val="30"/>
        </w:rPr>
        <w:t>1%</w:t>
      </w:r>
      <w:r w:rsidR="009174E0" w:rsidRPr="00984382">
        <w:rPr>
          <w:rFonts w:eastAsia="仿宋_GB2312"/>
          <w:b w:val="0"/>
          <w:sz w:val="30"/>
          <w:szCs w:val="30"/>
        </w:rPr>
        <w:t>，不准装药、爆破。</w:t>
      </w:r>
    </w:p>
    <w:p w:rsidR="00130C16" w:rsidRPr="00984382" w:rsidRDefault="002D600D"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爆破后，爆破地点附近</w:t>
      </w:r>
      <w:r w:rsidR="009174E0" w:rsidRPr="00984382">
        <w:rPr>
          <w:rFonts w:eastAsia="仿宋_GB2312"/>
          <w:b w:val="0"/>
          <w:sz w:val="30"/>
          <w:szCs w:val="30"/>
        </w:rPr>
        <w:t>20m</w:t>
      </w:r>
      <w:r w:rsidR="009174E0" w:rsidRPr="00984382">
        <w:rPr>
          <w:rFonts w:eastAsia="仿宋_GB2312"/>
          <w:b w:val="0"/>
          <w:sz w:val="30"/>
          <w:szCs w:val="30"/>
        </w:rPr>
        <w:t>以内风流中的瓦斯浓度达到或超过</w:t>
      </w:r>
      <w:r w:rsidR="009174E0" w:rsidRPr="00984382">
        <w:rPr>
          <w:rFonts w:eastAsia="仿宋_GB2312"/>
          <w:b w:val="0"/>
          <w:sz w:val="30"/>
          <w:szCs w:val="30"/>
        </w:rPr>
        <w:t>1%</w:t>
      </w:r>
      <w:r w:rsidR="009174E0" w:rsidRPr="00984382">
        <w:rPr>
          <w:rFonts w:eastAsia="仿宋_GB2312"/>
          <w:b w:val="0"/>
          <w:sz w:val="30"/>
          <w:szCs w:val="30"/>
        </w:rPr>
        <w:t>，必须立即处理，若经过处理瓦斯浓度不能降到</w:t>
      </w:r>
      <w:r w:rsidR="009174E0" w:rsidRPr="00984382">
        <w:rPr>
          <w:rFonts w:eastAsia="仿宋_GB2312"/>
          <w:b w:val="0"/>
          <w:sz w:val="30"/>
          <w:szCs w:val="30"/>
        </w:rPr>
        <w:t>1%</w:t>
      </w:r>
      <w:r w:rsidR="009174E0" w:rsidRPr="00984382">
        <w:rPr>
          <w:rFonts w:eastAsia="仿宋_GB2312"/>
          <w:b w:val="0"/>
          <w:sz w:val="30"/>
          <w:szCs w:val="30"/>
        </w:rPr>
        <w:t>以下，不准继续作业。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（二）“三人连锁爆破”制度是爆破工、班组长、瓦检工三人必须同时自始至终参加爆破工作过程，并执行换牌制。</w:t>
      </w:r>
    </w:p>
    <w:p w:rsidR="00130C16" w:rsidRPr="00984382" w:rsidRDefault="005D65C7" w:rsidP="00984382">
      <w:pPr>
        <w:adjustRightInd w:val="0"/>
        <w:snapToGrid w:val="0"/>
        <w:spacing w:line="360" w:lineRule="auto"/>
        <w:ind w:firstLine="600"/>
        <w:jc w:val="left"/>
        <w:rPr>
          <w:rFonts w:eastAsia="仿宋_GB2312"/>
          <w:b w:val="0"/>
          <w:sz w:val="30"/>
          <w:szCs w:val="30"/>
        </w:rPr>
      </w:pPr>
      <w:r>
        <w:rPr>
          <w:rFonts w:eastAsia="仿宋_GB2312" w:hint="eastAsia"/>
          <w:b w:val="0"/>
          <w:sz w:val="30"/>
          <w:szCs w:val="30"/>
        </w:rPr>
        <w:t>1.</w:t>
      </w:r>
      <w:r w:rsidR="009174E0" w:rsidRPr="00984382">
        <w:rPr>
          <w:rFonts w:eastAsia="仿宋_GB2312" w:hint="eastAsia"/>
          <w:b w:val="0"/>
          <w:sz w:val="30"/>
          <w:szCs w:val="30"/>
        </w:rPr>
        <w:t>入井前：爆破工持警戒牌，班组长持爆破命令牌，瓦检工持爆破牌。</w:t>
      </w:r>
    </w:p>
    <w:p w:rsidR="00E44104" w:rsidRPr="00984382" w:rsidRDefault="005D65C7" w:rsidP="00984382">
      <w:pPr>
        <w:adjustRightInd w:val="0"/>
        <w:snapToGrid w:val="0"/>
        <w:spacing w:line="360" w:lineRule="auto"/>
        <w:ind w:firstLine="600"/>
        <w:jc w:val="left"/>
        <w:rPr>
          <w:rFonts w:eastAsia="仿宋_GB2312"/>
          <w:b w:val="0"/>
          <w:sz w:val="30"/>
          <w:szCs w:val="30"/>
        </w:rPr>
      </w:pPr>
      <w:r>
        <w:rPr>
          <w:rFonts w:eastAsia="仿宋_GB2312" w:hint="eastAsia"/>
          <w:b w:val="0"/>
          <w:sz w:val="30"/>
          <w:szCs w:val="30"/>
        </w:rPr>
        <w:t>2.</w:t>
      </w:r>
      <w:r w:rsidR="009174E0" w:rsidRPr="00984382">
        <w:rPr>
          <w:rFonts w:eastAsia="仿宋_GB2312" w:hint="eastAsia"/>
          <w:b w:val="0"/>
          <w:sz w:val="30"/>
          <w:szCs w:val="30"/>
        </w:rPr>
        <w:t>爆破前：</w:t>
      </w:r>
    </w:p>
    <w:p w:rsidR="00130C16" w:rsidRPr="00984382" w:rsidRDefault="005D65C7" w:rsidP="00984382">
      <w:pPr>
        <w:adjustRightInd w:val="0"/>
        <w:snapToGrid w:val="0"/>
        <w:spacing w:line="360" w:lineRule="auto"/>
        <w:ind w:firstLine="600"/>
        <w:jc w:val="left"/>
        <w:rPr>
          <w:rFonts w:eastAsia="仿宋_GB2312"/>
          <w:b w:val="0"/>
          <w:sz w:val="30"/>
          <w:szCs w:val="30"/>
        </w:rPr>
      </w:pPr>
      <w:r>
        <w:rPr>
          <w:rFonts w:eastAsia="仿宋_GB2312" w:hint="eastAsia"/>
          <w:b w:val="0"/>
          <w:sz w:val="30"/>
          <w:szCs w:val="30"/>
        </w:rPr>
        <w:t>（</w:t>
      </w:r>
      <w:r w:rsidR="00EC511C" w:rsidRPr="00984382">
        <w:rPr>
          <w:rFonts w:eastAsia="仿宋_GB2312"/>
          <w:b w:val="0"/>
          <w:sz w:val="30"/>
          <w:szCs w:val="30"/>
        </w:rPr>
        <w:t>1</w:t>
      </w:r>
      <w:r>
        <w:rPr>
          <w:rFonts w:eastAsia="仿宋_GB2312" w:hint="eastAsia"/>
          <w:b w:val="0"/>
          <w:sz w:val="30"/>
          <w:szCs w:val="30"/>
        </w:rPr>
        <w:t>）</w:t>
      </w:r>
      <w:r w:rsidR="009174E0" w:rsidRPr="00984382">
        <w:rPr>
          <w:rFonts w:eastAsia="仿宋_GB2312" w:hint="eastAsia"/>
          <w:b w:val="0"/>
          <w:sz w:val="30"/>
          <w:szCs w:val="30"/>
        </w:rPr>
        <w:t>爆破工做好爆破准备后，将自己所持的红色警戒牌交给班组长。</w:t>
      </w:r>
    </w:p>
    <w:p w:rsidR="00130C16" w:rsidRPr="00984382" w:rsidRDefault="005D65C7" w:rsidP="00984382">
      <w:pPr>
        <w:adjustRightInd w:val="0"/>
        <w:snapToGrid w:val="0"/>
        <w:spacing w:line="360" w:lineRule="auto"/>
        <w:ind w:firstLine="600"/>
        <w:jc w:val="left"/>
        <w:rPr>
          <w:rFonts w:eastAsia="仿宋_GB2312"/>
          <w:b w:val="0"/>
          <w:sz w:val="30"/>
          <w:szCs w:val="30"/>
        </w:rPr>
      </w:pPr>
      <w:r>
        <w:rPr>
          <w:rFonts w:eastAsia="仿宋_GB2312" w:hint="eastAsia"/>
          <w:b w:val="0"/>
          <w:sz w:val="30"/>
          <w:szCs w:val="30"/>
        </w:rPr>
        <w:t>（</w:t>
      </w:r>
      <w:r>
        <w:rPr>
          <w:rFonts w:eastAsia="仿宋_GB2312" w:hint="eastAsia"/>
          <w:b w:val="0"/>
          <w:sz w:val="30"/>
          <w:szCs w:val="30"/>
        </w:rPr>
        <w:t>2</w:t>
      </w:r>
      <w:r>
        <w:rPr>
          <w:rFonts w:eastAsia="仿宋_GB2312" w:hint="eastAsia"/>
          <w:b w:val="0"/>
          <w:sz w:val="30"/>
          <w:szCs w:val="30"/>
        </w:rPr>
        <w:t>）</w:t>
      </w:r>
      <w:r w:rsidR="009174E0" w:rsidRPr="00984382">
        <w:rPr>
          <w:rFonts w:eastAsia="仿宋_GB2312" w:hint="eastAsia"/>
          <w:b w:val="0"/>
          <w:sz w:val="30"/>
          <w:szCs w:val="30"/>
        </w:rPr>
        <w:t>班组长拿到警戒牌后，派人在规定地点警戒，并检查顶板与支架情况，确认支护完好后，将自己所持的爆破命令牌交给瓦检工，下达爆破命令。</w:t>
      </w:r>
    </w:p>
    <w:p w:rsidR="00130C16" w:rsidRPr="00984382" w:rsidRDefault="005D65C7" w:rsidP="00984382">
      <w:pPr>
        <w:adjustRightInd w:val="0"/>
        <w:snapToGrid w:val="0"/>
        <w:spacing w:line="360" w:lineRule="auto"/>
        <w:ind w:firstLine="600"/>
        <w:jc w:val="left"/>
        <w:rPr>
          <w:rFonts w:eastAsia="仿宋_GB2312"/>
          <w:b w:val="0"/>
          <w:sz w:val="30"/>
          <w:szCs w:val="30"/>
        </w:rPr>
      </w:pPr>
      <w:r>
        <w:rPr>
          <w:rFonts w:eastAsia="仿宋_GB2312" w:hint="eastAsia"/>
          <w:b w:val="0"/>
          <w:sz w:val="30"/>
          <w:szCs w:val="30"/>
        </w:rPr>
        <w:t>（</w:t>
      </w:r>
      <w:r>
        <w:rPr>
          <w:rFonts w:eastAsia="仿宋_GB2312" w:hint="eastAsia"/>
          <w:b w:val="0"/>
          <w:sz w:val="30"/>
          <w:szCs w:val="30"/>
        </w:rPr>
        <w:t>3</w:t>
      </w:r>
      <w:r>
        <w:rPr>
          <w:rFonts w:eastAsia="仿宋_GB2312" w:hint="eastAsia"/>
          <w:b w:val="0"/>
          <w:sz w:val="30"/>
          <w:szCs w:val="30"/>
        </w:rPr>
        <w:t>）</w:t>
      </w:r>
      <w:r w:rsidR="009174E0" w:rsidRPr="00984382">
        <w:rPr>
          <w:rFonts w:eastAsia="仿宋_GB2312" w:hint="eastAsia"/>
          <w:b w:val="0"/>
          <w:sz w:val="30"/>
          <w:szCs w:val="30"/>
        </w:rPr>
        <w:t>瓦检工接到爆破命令牌后，检查爆破地点附近</w:t>
      </w:r>
      <w:r w:rsidR="009174E0" w:rsidRPr="00984382">
        <w:rPr>
          <w:rFonts w:eastAsia="仿宋_GB2312"/>
          <w:b w:val="0"/>
          <w:sz w:val="30"/>
          <w:szCs w:val="30"/>
        </w:rPr>
        <w:t>20m</w:t>
      </w:r>
      <w:r w:rsidR="00E44104" w:rsidRPr="00984382">
        <w:rPr>
          <w:rFonts w:eastAsia="仿宋_GB2312" w:hint="eastAsia"/>
          <w:b w:val="0"/>
          <w:sz w:val="30"/>
          <w:szCs w:val="30"/>
        </w:rPr>
        <w:t>处</w:t>
      </w:r>
      <w:r w:rsidR="009174E0" w:rsidRPr="00984382">
        <w:rPr>
          <w:rFonts w:eastAsia="仿宋_GB2312"/>
          <w:b w:val="0"/>
          <w:sz w:val="30"/>
          <w:szCs w:val="30"/>
        </w:rPr>
        <w:t>和起爆地点的瓦斯和煤尘情况，确认合格后，将自己所持的爆破牌交给爆破工，爆破工发出爆破信号</w:t>
      </w:r>
      <w:r w:rsidR="009174E0" w:rsidRPr="00984382">
        <w:rPr>
          <w:rFonts w:eastAsia="仿宋_GB2312"/>
          <w:b w:val="0"/>
          <w:sz w:val="30"/>
          <w:szCs w:val="30"/>
        </w:rPr>
        <w:t>5s</w:t>
      </w:r>
      <w:r w:rsidR="009174E0" w:rsidRPr="00984382">
        <w:rPr>
          <w:rFonts w:eastAsia="仿宋_GB2312" w:hint="eastAsia"/>
          <w:b w:val="0"/>
          <w:sz w:val="30"/>
          <w:szCs w:val="30"/>
        </w:rPr>
        <w:t>后进行起爆。</w:t>
      </w:r>
    </w:p>
    <w:p w:rsidR="00130C16" w:rsidRPr="00984382" w:rsidRDefault="005D65C7" w:rsidP="00984382">
      <w:pPr>
        <w:adjustRightInd w:val="0"/>
        <w:snapToGrid w:val="0"/>
        <w:spacing w:line="360" w:lineRule="auto"/>
        <w:ind w:firstLine="600"/>
        <w:jc w:val="left"/>
        <w:rPr>
          <w:rFonts w:eastAsia="仿宋_GB2312"/>
          <w:b w:val="0"/>
          <w:sz w:val="30"/>
          <w:szCs w:val="30"/>
        </w:rPr>
      </w:pPr>
      <w:r>
        <w:rPr>
          <w:rFonts w:eastAsia="仿宋_GB2312" w:hint="eastAsia"/>
          <w:b w:val="0"/>
          <w:sz w:val="30"/>
          <w:szCs w:val="30"/>
        </w:rPr>
        <w:t>3.</w:t>
      </w:r>
      <w:r w:rsidR="009174E0" w:rsidRPr="00984382">
        <w:rPr>
          <w:rFonts w:eastAsia="仿宋_GB2312" w:hint="eastAsia"/>
          <w:b w:val="0"/>
          <w:sz w:val="30"/>
          <w:szCs w:val="30"/>
        </w:rPr>
        <w:t>爆破后：</w:t>
      </w:r>
      <w:r w:rsidR="000B050C" w:rsidRPr="00984382">
        <w:rPr>
          <w:rFonts w:eastAsia="仿宋_GB2312" w:hint="eastAsia"/>
          <w:b w:val="0"/>
          <w:sz w:val="30"/>
          <w:szCs w:val="30"/>
        </w:rPr>
        <w:t>“</w:t>
      </w:r>
      <w:r w:rsidR="009174E0" w:rsidRPr="00984382">
        <w:rPr>
          <w:rFonts w:eastAsia="仿宋_GB2312" w:hint="eastAsia"/>
          <w:b w:val="0"/>
          <w:sz w:val="30"/>
          <w:szCs w:val="30"/>
        </w:rPr>
        <w:t>三牌</w:t>
      </w:r>
      <w:r w:rsidR="000B050C" w:rsidRPr="00984382">
        <w:rPr>
          <w:rFonts w:eastAsia="仿宋_GB2312" w:hint="eastAsia"/>
          <w:b w:val="0"/>
          <w:sz w:val="30"/>
          <w:szCs w:val="30"/>
        </w:rPr>
        <w:t>”</w:t>
      </w:r>
      <w:r w:rsidR="009174E0" w:rsidRPr="00984382">
        <w:rPr>
          <w:rFonts w:eastAsia="仿宋_GB2312" w:hint="eastAsia"/>
          <w:b w:val="0"/>
          <w:sz w:val="30"/>
          <w:szCs w:val="30"/>
        </w:rPr>
        <w:t>各归原主，即班组长持</w:t>
      </w:r>
      <w:r w:rsidR="00E44104" w:rsidRPr="00984382">
        <w:rPr>
          <w:rFonts w:eastAsia="仿宋_GB2312" w:hint="eastAsia"/>
          <w:b w:val="0"/>
          <w:sz w:val="30"/>
          <w:szCs w:val="30"/>
        </w:rPr>
        <w:t>爆破</w:t>
      </w:r>
      <w:r w:rsidR="009174E0" w:rsidRPr="00984382">
        <w:rPr>
          <w:rFonts w:eastAsia="仿宋_GB2312" w:hint="eastAsia"/>
          <w:b w:val="0"/>
          <w:sz w:val="30"/>
          <w:szCs w:val="30"/>
        </w:rPr>
        <w:t>命令牌、爆破工持警戒牌、瓦检工持爆破牌。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（三）起爆地点指爆破工准备起爆的躲身地点，起爆前应</w:t>
      </w:r>
      <w:r w:rsidR="007B510F" w:rsidRPr="00984382">
        <w:rPr>
          <w:rFonts w:eastAsia="仿宋_GB2312" w:hint="eastAsia"/>
          <w:b w:val="0"/>
          <w:sz w:val="30"/>
          <w:szCs w:val="30"/>
        </w:rPr>
        <w:t>当</w:t>
      </w:r>
      <w:r w:rsidRPr="00984382">
        <w:rPr>
          <w:rFonts w:eastAsia="仿宋_GB2312" w:hint="eastAsia"/>
          <w:b w:val="0"/>
          <w:sz w:val="30"/>
          <w:szCs w:val="30"/>
        </w:rPr>
        <w:t>检查该处的瓦斯浓度，瓦斯浓度达到或超过</w:t>
      </w:r>
      <w:r w:rsidRPr="00984382">
        <w:rPr>
          <w:rFonts w:eastAsia="仿宋_GB2312"/>
          <w:b w:val="0"/>
          <w:sz w:val="30"/>
          <w:szCs w:val="30"/>
        </w:rPr>
        <w:t>1%</w:t>
      </w:r>
      <w:r w:rsidRPr="00984382">
        <w:rPr>
          <w:rFonts w:eastAsia="仿宋_GB2312"/>
          <w:b w:val="0"/>
          <w:sz w:val="30"/>
          <w:szCs w:val="30"/>
        </w:rPr>
        <w:t>时，不准起爆。</w:t>
      </w:r>
    </w:p>
    <w:p w:rsidR="00130C16" w:rsidRPr="00984382" w:rsidRDefault="009174E0" w:rsidP="00984382">
      <w:pPr>
        <w:pStyle w:val="3"/>
        <w:spacing w:line="360" w:lineRule="auto"/>
        <w:jc w:val="left"/>
        <w:rPr>
          <w:rFonts w:ascii="黑体" w:hAnsi="黑体"/>
          <w:b w:val="0"/>
          <w:sz w:val="30"/>
          <w:szCs w:val="30"/>
        </w:rPr>
      </w:pPr>
      <w:bookmarkStart w:id="156" w:name="_Toc461526396"/>
      <w:r w:rsidRPr="00984382">
        <w:rPr>
          <w:rFonts w:ascii="黑体" w:eastAsia="黑体" w:hAnsi="黑体"/>
          <w:b w:val="0"/>
          <w:sz w:val="30"/>
          <w:szCs w:val="30"/>
        </w:rPr>
        <w:t>4</w:t>
      </w:r>
      <w:r w:rsidR="00102F3E" w:rsidRPr="00984382">
        <w:rPr>
          <w:rFonts w:ascii="黑体" w:eastAsia="黑体" w:hAnsi="黑体"/>
          <w:b w:val="0"/>
          <w:sz w:val="30"/>
          <w:szCs w:val="30"/>
        </w:rPr>
        <w:t>6</w:t>
      </w:r>
      <w:r w:rsidRPr="00984382">
        <w:rPr>
          <w:rFonts w:ascii="黑体" w:eastAsia="黑体" w:hAnsi="黑体"/>
          <w:b w:val="0"/>
          <w:sz w:val="30"/>
          <w:szCs w:val="30"/>
        </w:rPr>
        <w:t xml:space="preserve">. </w:t>
      </w:r>
      <w:r w:rsidRPr="00984382">
        <w:rPr>
          <w:rFonts w:ascii="黑体" w:eastAsia="黑体" w:hAnsi="黑体" w:hint="eastAsia"/>
          <w:b w:val="0"/>
          <w:sz w:val="30"/>
          <w:szCs w:val="30"/>
        </w:rPr>
        <w:t>第三百五十条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数码雷管及其使用规定说明</w:t>
      </w:r>
      <w:bookmarkEnd w:id="15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】第三百五十条</w:t>
      </w:r>
      <w:r w:rsidR="000B050C" w:rsidRPr="00984382">
        <w:rPr>
          <w:rFonts w:eastAsia="仿宋_GB2312" w:hint="eastAsia"/>
          <w:b w:val="0"/>
          <w:sz w:val="30"/>
          <w:szCs w:val="30"/>
        </w:rPr>
        <w:t>第二款</w:t>
      </w:r>
      <w:r w:rsidR="00126C96" w:rsidRPr="00984382">
        <w:rPr>
          <w:rFonts w:eastAsia="仿宋_GB2312"/>
          <w:b w:val="0"/>
          <w:sz w:val="30"/>
          <w:szCs w:val="30"/>
        </w:rPr>
        <w:t xml:space="preserve">  </w:t>
      </w:r>
      <w:r w:rsidRPr="00984382">
        <w:rPr>
          <w:rFonts w:eastAsia="仿宋_GB2312" w:hint="eastAsia"/>
          <w:b w:val="0"/>
          <w:sz w:val="30"/>
          <w:szCs w:val="30"/>
        </w:rPr>
        <w:t>在采掘工作面，必须使用煤矿许用瞬发电雷管、煤矿许用毫秒延期电雷管或者煤矿许用数码电雷管。使用煤矿许用毫秒延期电雷管时，最后一段的延期时间不得超过</w:t>
      </w:r>
      <w:r w:rsidRPr="00984382">
        <w:rPr>
          <w:rFonts w:eastAsia="仿宋_GB2312"/>
          <w:b w:val="0"/>
          <w:sz w:val="30"/>
          <w:szCs w:val="30"/>
        </w:rPr>
        <w:t>130ms</w:t>
      </w:r>
      <w:r w:rsidRPr="00984382">
        <w:rPr>
          <w:rFonts w:eastAsia="仿宋_GB2312"/>
          <w:b w:val="0"/>
          <w:sz w:val="30"/>
          <w:szCs w:val="30"/>
        </w:rPr>
        <w:t>。使用煤矿许用数码电雷管时，一次</w:t>
      </w:r>
      <w:r w:rsidRPr="00984382">
        <w:rPr>
          <w:rFonts w:eastAsia="仿宋_GB2312" w:hint="eastAsia"/>
          <w:b w:val="0"/>
          <w:sz w:val="30"/>
          <w:szCs w:val="30"/>
        </w:rPr>
        <w:t>起爆总时间差不得超过</w:t>
      </w:r>
      <w:r w:rsidRPr="00984382">
        <w:rPr>
          <w:rFonts w:eastAsia="仿宋_GB2312"/>
          <w:b w:val="0"/>
          <w:sz w:val="30"/>
          <w:szCs w:val="30"/>
        </w:rPr>
        <w:t>130ms</w:t>
      </w:r>
      <w:r w:rsidRPr="00984382">
        <w:rPr>
          <w:rFonts w:eastAsia="仿宋_GB2312"/>
          <w:b w:val="0"/>
          <w:sz w:val="30"/>
          <w:szCs w:val="30"/>
        </w:rPr>
        <w:t>，并应当与专</w:t>
      </w:r>
      <w:r w:rsidRPr="00984382">
        <w:rPr>
          <w:rFonts w:eastAsia="仿宋_GB2312"/>
          <w:b w:val="0"/>
          <w:sz w:val="30"/>
          <w:szCs w:val="30"/>
        </w:rPr>
        <w:lastRenderedPageBreak/>
        <w:t>用起爆器配套使用。</w:t>
      </w:r>
    </w:p>
    <w:p w:rsidR="005D65C7"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【执行说明】煤矿许用数码电雷管的连接、使用以及在连接使用过程中应采取的安全预防措施必须严格执行电子雷管生产厂家的使用说明书。</w:t>
      </w:r>
      <w:r w:rsidR="005D65C7" w:rsidRPr="005D65C7">
        <w:rPr>
          <w:rFonts w:eastAsia="仿宋_GB2312" w:hint="eastAsia"/>
          <w:b w:val="0"/>
          <w:sz w:val="30"/>
          <w:szCs w:val="30"/>
        </w:rPr>
        <w:t>煤矿许用数码电雷管延期段别一般不应超过</w:t>
      </w:r>
      <w:r w:rsidR="005D65C7" w:rsidRPr="005D65C7">
        <w:rPr>
          <w:rFonts w:eastAsia="仿宋_GB2312" w:hint="eastAsia"/>
          <w:b w:val="0"/>
          <w:sz w:val="30"/>
          <w:szCs w:val="30"/>
        </w:rPr>
        <w:t>7</w:t>
      </w:r>
      <w:r w:rsidR="005D65C7" w:rsidRPr="005D65C7">
        <w:rPr>
          <w:rFonts w:eastAsia="仿宋_GB2312" w:hint="eastAsia"/>
          <w:b w:val="0"/>
          <w:sz w:val="30"/>
          <w:szCs w:val="30"/>
        </w:rPr>
        <w:t>段。煤矿井下应当使用预设置型煤矿许用数码电雷管。爆破网路连接接头应悬空，确保与地面或其他导体绝缘。</w:t>
      </w:r>
    </w:p>
    <w:p w:rsidR="00130C16" w:rsidRPr="00984382" w:rsidRDefault="00102F3E" w:rsidP="00984382">
      <w:pPr>
        <w:pStyle w:val="3"/>
        <w:spacing w:line="360" w:lineRule="auto"/>
        <w:jc w:val="left"/>
        <w:rPr>
          <w:rFonts w:ascii="黑体" w:hAnsi="黑体"/>
          <w:b w:val="0"/>
          <w:sz w:val="30"/>
          <w:szCs w:val="30"/>
        </w:rPr>
      </w:pPr>
      <w:bookmarkStart w:id="157" w:name="_Toc461526397"/>
      <w:r w:rsidRPr="00984382">
        <w:rPr>
          <w:rFonts w:ascii="黑体" w:eastAsia="黑体" w:hAnsi="黑体"/>
          <w:b w:val="0"/>
          <w:sz w:val="30"/>
          <w:szCs w:val="30"/>
        </w:rPr>
        <w:t>47</w:t>
      </w:r>
      <w:r w:rsidR="009174E0" w:rsidRPr="00984382">
        <w:rPr>
          <w:rFonts w:ascii="黑体" w:eastAsia="黑体" w:hAnsi="黑体"/>
          <w:b w:val="0"/>
          <w:sz w:val="30"/>
          <w:szCs w:val="30"/>
        </w:rPr>
        <w:t xml:space="preserve">. </w:t>
      </w:r>
      <w:bookmarkEnd w:id="153"/>
      <w:bookmarkEnd w:id="154"/>
      <w:bookmarkEnd w:id="155"/>
      <w:r w:rsidR="009174E0" w:rsidRPr="00984382">
        <w:rPr>
          <w:rFonts w:ascii="黑体" w:eastAsia="黑体" w:hAnsi="黑体" w:hint="eastAsia"/>
          <w:b w:val="0"/>
          <w:sz w:val="30"/>
          <w:szCs w:val="30"/>
        </w:rPr>
        <w:t>第三百五十二条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反向起爆</w:t>
      </w:r>
      <w:bookmarkEnd w:id="157"/>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】第三百五十二条</w:t>
      </w:r>
      <w:r w:rsidR="00126C96" w:rsidRPr="00984382">
        <w:rPr>
          <w:rFonts w:eastAsia="仿宋_GB2312"/>
          <w:b w:val="0"/>
          <w:sz w:val="30"/>
          <w:szCs w:val="30"/>
        </w:rPr>
        <w:t xml:space="preserve">  </w:t>
      </w:r>
      <w:r w:rsidRPr="00984382">
        <w:rPr>
          <w:rFonts w:eastAsia="仿宋_GB2312" w:hint="eastAsia"/>
          <w:b w:val="0"/>
          <w:sz w:val="30"/>
          <w:szCs w:val="30"/>
        </w:rPr>
        <w:t>在高瓦斯矿井采掘工作面采用毫秒爆破时，若采用反向起爆，必须制定安全技术措施。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【执行说明】在高瓦斯矿井采掘工作面毫秒爆破采用反向起爆时，必须遵守以下规定：</w:t>
      </w:r>
    </w:p>
    <w:p w:rsidR="00130C16" w:rsidRPr="00984382" w:rsidRDefault="00EC511C"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w:t>
      </w:r>
      <w:r w:rsidR="009174E0" w:rsidRPr="00984382">
        <w:rPr>
          <w:rFonts w:eastAsia="仿宋_GB2312" w:hint="eastAsia"/>
          <w:b w:val="0"/>
          <w:sz w:val="30"/>
          <w:szCs w:val="30"/>
        </w:rPr>
        <w:t>必须采用与矿井瓦斯等级相适应、产品合格的煤矿许用炸药，煤矿许用毫秒延期电雷管和煤矿许用数码电</w:t>
      </w:r>
      <w:r w:rsidR="00691250" w:rsidRPr="00984382">
        <w:rPr>
          <w:rFonts w:eastAsia="仿宋_GB2312" w:hint="eastAsia"/>
          <w:b w:val="0"/>
          <w:sz w:val="30"/>
          <w:szCs w:val="30"/>
        </w:rPr>
        <w:t>子</w:t>
      </w:r>
      <w:r w:rsidR="009174E0" w:rsidRPr="00984382">
        <w:rPr>
          <w:rFonts w:eastAsia="仿宋_GB2312" w:hint="eastAsia"/>
          <w:b w:val="0"/>
          <w:sz w:val="30"/>
          <w:szCs w:val="30"/>
        </w:rPr>
        <w:t>雷管的总延期时间不得超过</w:t>
      </w:r>
      <w:r w:rsidR="009174E0" w:rsidRPr="00984382">
        <w:rPr>
          <w:rFonts w:eastAsia="仿宋_GB2312"/>
          <w:b w:val="0"/>
          <w:sz w:val="30"/>
          <w:szCs w:val="30"/>
        </w:rPr>
        <w:t>130ms</w:t>
      </w:r>
      <w:r w:rsidR="009174E0" w:rsidRPr="00984382">
        <w:rPr>
          <w:rFonts w:eastAsia="仿宋_GB2312"/>
          <w:b w:val="0"/>
          <w:sz w:val="30"/>
          <w:szCs w:val="30"/>
        </w:rPr>
        <w:t>。</w:t>
      </w:r>
    </w:p>
    <w:p w:rsidR="00130C16" w:rsidRPr="00984382" w:rsidRDefault="00EC511C"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w:t>
      </w:r>
      <w:r w:rsidR="009174E0" w:rsidRPr="00984382">
        <w:rPr>
          <w:rFonts w:eastAsia="仿宋_GB2312" w:hint="eastAsia"/>
          <w:b w:val="0"/>
          <w:sz w:val="30"/>
          <w:szCs w:val="30"/>
        </w:rPr>
        <w:t>煤矿许用毫秒雷管在出库前必须进行导通检查。</w:t>
      </w:r>
    </w:p>
    <w:p w:rsidR="00130C16" w:rsidRPr="00984382" w:rsidRDefault="00EC511C"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w:t>
      </w:r>
      <w:r w:rsidR="009174E0" w:rsidRPr="00984382">
        <w:rPr>
          <w:rFonts w:eastAsia="仿宋_GB2312" w:hint="eastAsia"/>
          <w:b w:val="0"/>
          <w:sz w:val="30"/>
          <w:szCs w:val="30"/>
        </w:rPr>
        <w:t>炮眼封泥严格执行</w:t>
      </w:r>
      <w:r w:rsidR="00EE3D07" w:rsidRPr="00984382">
        <w:rPr>
          <w:rFonts w:eastAsia="仿宋_GB2312" w:hint="eastAsia"/>
          <w:b w:val="0"/>
          <w:sz w:val="30"/>
          <w:szCs w:val="30"/>
        </w:rPr>
        <w:t>《规程》</w:t>
      </w:r>
      <w:r w:rsidR="009174E0" w:rsidRPr="00984382">
        <w:rPr>
          <w:rFonts w:eastAsia="仿宋_GB2312" w:hint="eastAsia"/>
          <w:b w:val="0"/>
          <w:sz w:val="30"/>
          <w:szCs w:val="30"/>
        </w:rPr>
        <w:t>第三百五十九条的规定。</w:t>
      </w:r>
    </w:p>
    <w:p w:rsidR="00130C16" w:rsidRPr="00984382" w:rsidRDefault="00EC511C"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w:t>
      </w:r>
      <w:r w:rsidR="009174E0" w:rsidRPr="00984382">
        <w:rPr>
          <w:rFonts w:eastAsia="仿宋_GB2312" w:hint="eastAsia"/>
          <w:b w:val="0"/>
          <w:sz w:val="30"/>
          <w:szCs w:val="30"/>
        </w:rPr>
        <w:t>炮眼布置方式、炮眼深度、装药量、起爆顺序必须严格执行爆破说明书的规定。</w:t>
      </w:r>
    </w:p>
    <w:p w:rsidR="00130C16" w:rsidRPr="00984382" w:rsidRDefault="00EC511C"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w:t>
      </w:r>
      <w:r w:rsidR="009174E0" w:rsidRPr="00984382">
        <w:rPr>
          <w:rFonts w:eastAsia="仿宋_GB2312" w:hint="eastAsia"/>
          <w:b w:val="0"/>
          <w:sz w:val="30"/>
          <w:szCs w:val="30"/>
        </w:rPr>
        <w:t>爆破前，爆破工必须使用取得安全标志的专用仪表对电爆网路进行全电阻检查。</w:t>
      </w:r>
    </w:p>
    <w:p w:rsidR="00130C16" w:rsidRPr="00984382" w:rsidRDefault="00102F3E" w:rsidP="00984382">
      <w:pPr>
        <w:pStyle w:val="3"/>
        <w:spacing w:line="360" w:lineRule="auto"/>
        <w:jc w:val="left"/>
        <w:rPr>
          <w:rFonts w:ascii="黑体" w:hAnsi="黑体"/>
          <w:b w:val="0"/>
          <w:sz w:val="30"/>
          <w:szCs w:val="30"/>
        </w:rPr>
      </w:pPr>
      <w:bookmarkStart w:id="158" w:name="_Toc461526398"/>
      <w:r w:rsidRPr="00984382">
        <w:rPr>
          <w:rFonts w:ascii="黑体" w:eastAsia="黑体" w:hAnsi="黑体"/>
          <w:b w:val="0"/>
          <w:sz w:val="30"/>
          <w:szCs w:val="30"/>
        </w:rPr>
        <w:t>48</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第三百五十三条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10m以上深孔预裂爆破的安全技术要求</w:t>
      </w:r>
      <w:bookmarkEnd w:id="158"/>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】第三百五十三条</w:t>
      </w:r>
      <w:r w:rsidRPr="00984382">
        <w:rPr>
          <w:rFonts w:eastAsia="仿宋_GB2312"/>
          <w:b w:val="0"/>
          <w:sz w:val="30"/>
          <w:szCs w:val="30"/>
        </w:rPr>
        <w:t xml:space="preserve">  </w:t>
      </w:r>
      <w:r w:rsidRPr="00984382">
        <w:rPr>
          <w:rFonts w:eastAsia="仿宋_GB2312" w:hint="eastAsia"/>
          <w:b w:val="0"/>
          <w:sz w:val="30"/>
          <w:szCs w:val="30"/>
        </w:rPr>
        <w:t>在高瓦斯、突出矿井的采掘工作面的实体煤中，为增加煤体裂隙、松动煤体而进行的</w:t>
      </w:r>
      <w:r w:rsidRPr="00984382">
        <w:rPr>
          <w:rFonts w:eastAsia="仿宋_GB2312"/>
          <w:b w:val="0"/>
          <w:sz w:val="30"/>
          <w:szCs w:val="30"/>
        </w:rPr>
        <w:t>10m</w:t>
      </w:r>
      <w:r w:rsidRPr="00984382">
        <w:rPr>
          <w:rFonts w:eastAsia="仿宋_GB2312"/>
          <w:b w:val="0"/>
          <w:sz w:val="30"/>
          <w:szCs w:val="30"/>
        </w:rPr>
        <w:t>以上的深孔预裂控制</w:t>
      </w:r>
      <w:r w:rsidRPr="00984382">
        <w:rPr>
          <w:rFonts w:eastAsia="仿宋_GB2312"/>
          <w:b w:val="0"/>
          <w:sz w:val="30"/>
          <w:szCs w:val="30"/>
        </w:rPr>
        <w:lastRenderedPageBreak/>
        <w:t>爆破，可以使用二级煤矿许用炸药，并制定安全措施。</w:t>
      </w:r>
    </w:p>
    <w:p w:rsidR="005D65C7"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【执行说明】为防止产生爆燃，必须选用含水型的煤矿许用炸药，严格限制单孔装药量。煤矿许用毫秒雷管在出库前，必须事先进行导通检查。</w:t>
      </w:r>
      <w:r w:rsidR="005D65C7" w:rsidRPr="005D65C7">
        <w:rPr>
          <w:rFonts w:eastAsia="仿宋_GB2312" w:hint="eastAsia"/>
          <w:b w:val="0"/>
          <w:sz w:val="30"/>
          <w:szCs w:val="30"/>
        </w:rPr>
        <w:t>炮眼布置方式、炮眼深度、装药量、起爆顺序，必须严格执行爆破说明书的规定。由于炮孔内有煤渣，同时又受地应力的影响，在炮孔钻杆拔出时，用探孔管对炮孔进行探孔，并记录炮孔的深度后，确定装药的数量与长度。为了保证细长药卷间隔装药或连续装药起爆的可靠性，必须在炮孔内沿孔全长敷设煤矿许用导爆索。炮眼封泥长度执行《规程》第三百五十九条的规定。爆破严格执行“一炮三检制”和“三人连锁爆破制”。爆破前，爆破工必须做电爆网路全电阻检查。为了防止延时突出，爆破后至少等</w:t>
      </w:r>
      <w:r w:rsidR="005D65C7" w:rsidRPr="005D65C7">
        <w:rPr>
          <w:rFonts w:eastAsia="仿宋_GB2312" w:hint="eastAsia"/>
          <w:b w:val="0"/>
          <w:sz w:val="30"/>
          <w:szCs w:val="30"/>
        </w:rPr>
        <w:t>20min</w:t>
      </w:r>
      <w:r w:rsidR="005D65C7" w:rsidRPr="005D65C7">
        <w:rPr>
          <w:rFonts w:eastAsia="仿宋_GB2312" w:hint="eastAsia"/>
          <w:b w:val="0"/>
          <w:sz w:val="30"/>
          <w:szCs w:val="30"/>
        </w:rPr>
        <w:t>，方可进入工作面。必须有撤人、停电、警戒、远距离爆破、反向风门等安全防护措施。突出矿井采掘工作面在预裂爆破后，停止作业</w:t>
      </w:r>
      <w:r w:rsidR="005D65C7" w:rsidRPr="005D65C7">
        <w:rPr>
          <w:rFonts w:eastAsia="仿宋_GB2312" w:hint="eastAsia"/>
          <w:b w:val="0"/>
          <w:sz w:val="30"/>
          <w:szCs w:val="30"/>
        </w:rPr>
        <w:t>4</w:t>
      </w:r>
      <w:r w:rsidR="005D65C7" w:rsidRPr="005D65C7">
        <w:rPr>
          <w:rFonts w:eastAsia="仿宋_GB2312" w:hint="eastAsia"/>
          <w:b w:val="0"/>
          <w:sz w:val="30"/>
          <w:szCs w:val="30"/>
        </w:rPr>
        <w:t>～</w:t>
      </w:r>
      <w:r w:rsidR="005D65C7" w:rsidRPr="005D65C7">
        <w:rPr>
          <w:rFonts w:eastAsia="仿宋_GB2312" w:hint="eastAsia"/>
          <w:b w:val="0"/>
          <w:sz w:val="30"/>
          <w:szCs w:val="30"/>
        </w:rPr>
        <w:t>8h</w:t>
      </w:r>
      <w:r w:rsidR="005D65C7" w:rsidRPr="005D65C7">
        <w:rPr>
          <w:rFonts w:eastAsia="仿宋_GB2312" w:hint="eastAsia"/>
          <w:b w:val="0"/>
          <w:sz w:val="30"/>
          <w:szCs w:val="30"/>
        </w:rPr>
        <w:t>。撤人和爆破距离根据突出危险程度确定，一般不小于</w:t>
      </w:r>
      <w:r w:rsidR="005D65C7" w:rsidRPr="005D65C7">
        <w:rPr>
          <w:rFonts w:eastAsia="仿宋_GB2312" w:hint="eastAsia"/>
          <w:b w:val="0"/>
          <w:sz w:val="30"/>
          <w:szCs w:val="30"/>
        </w:rPr>
        <w:t>200m</w:t>
      </w:r>
      <w:r w:rsidR="005D65C7" w:rsidRPr="005D65C7">
        <w:rPr>
          <w:rFonts w:eastAsia="仿宋_GB2312" w:hint="eastAsia"/>
          <w:b w:val="0"/>
          <w:sz w:val="30"/>
          <w:szCs w:val="30"/>
        </w:rPr>
        <w:t>，撤出人员应处于新鲜风流中。</w:t>
      </w:r>
    </w:p>
    <w:p w:rsidR="00130C16" w:rsidRPr="00984382" w:rsidRDefault="009174E0" w:rsidP="00984382">
      <w:pPr>
        <w:pStyle w:val="2"/>
        <w:spacing w:line="360" w:lineRule="auto"/>
        <w:jc w:val="center"/>
        <w:rPr>
          <w:b w:val="0"/>
          <w:sz w:val="36"/>
          <w:szCs w:val="36"/>
        </w:rPr>
      </w:pPr>
      <w:bookmarkStart w:id="159" w:name="_Toc17874"/>
      <w:bookmarkStart w:id="160" w:name="_Toc438408672"/>
      <w:bookmarkStart w:id="161" w:name="_Toc439316204"/>
      <w:bookmarkStart w:id="162" w:name="_Toc439669092"/>
      <w:bookmarkStart w:id="163" w:name="_Toc461526399"/>
      <w:bookmarkEnd w:id="159"/>
      <w:bookmarkEnd w:id="160"/>
      <w:bookmarkEnd w:id="161"/>
      <w:bookmarkEnd w:id="162"/>
      <w:r w:rsidRPr="00984382">
        <w:rPr>
          <w:rFonts w:hint="eastAsia"/>
          <w:b w:val="0"/>
          <w:sz w:val="36"/>
          <w:szCs w:val="36"/>
        </w:rPr>
        <w:t>第九章</w:t>
      </w:r>
      <w:r w:rsidR="002E698F">
        <w:rPr>
          <w:rFonts w:hint="eastAsia"/>
          <w:b w:val="0"/>
          <w:sz w:val="36"/>
          <w:szCs w:val="36"/>
        </w:rPr>
        <w:t xml:space="preserve">  </w:t>
      </w:r>
      <w:r w:rsidRPr="00984382">
        <w:rPr>
          <w:rFonts w:hint="eastAsia"/>
          <w:b w:val="0"/>
          <w:spacing w:val="30"/>
          <w:sz w:val="36"/>
          <w:szCs w:val="36"/>
        </w:rPr>
        <w:t>运输、提升和空气压缩机</w:t>
      </w:r>
      <w:bookmarkEnd w:id="163"/>
    </w:p>
    <w:p w:rsidR="00130C16" w:rsidRPr="00984382" w:rsidRDefault="00102F3E" w:rsidP="00984382">
      <w:pPr>
        <w:pStyle w:val="3"/>
        <w:spacing w:line="360" w:lineRule="auto"/>
        <w:jc w:val="left"/>
        <w:rPr>
          <w:rFonts w:ascii="黑体" w:hAnsi="黑体"/>
          <w:b w:val="0"/>
          <w:sz w:val="30"/>
          <w:szCs w:val="30"/>
        </w:rPr>
      </w:pPr>
      <w:bookmarkStart w:id="164" w:name="_Toc461526400"/>
      <w:r w:rsidRPr="00984382">
        <w:rPr>
          <w:rFonts w:ascii="黑体" w:eastAsia="黑体" w:hAnsi="黑体"/>
          <w:b w:val="0"/>
          <w:sz w:val="30"/>
          <w:szCs w:val="30"/>
        </w:rPr>
        <w:t>49</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第三百七十六条</w:t>
      </w:r>
      <w:r w:rsidR="00AA371A">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高瓦斯矿井机车选用要求</w:t>
      </w:r>
      <w:bookmarkEnd w:id="164"/>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】第三百七十六条</w:t>
      </w:r>
      <w:r w:rsidRPr="00984382">
        <w:rPr>
          <w:rFonts w:eastAsia="仿宋_GB2312"/>
          <w:b w:val="0"/>
          <w:sz w:val="30"/>
          <w:szCs w:val="30"/>
        </w:rPr>
        <w:t xml:space="preserve">  </w:t>
      </w:r>
      <w:r w:rsidRPr="00984382">
        <w:rPr>
          <w:rFonts w:eastAsia="仿宋_GB2312" w:hint="eastAsia"/>
          <w:b w:val="0"/>
          <w:sz w:val="30"/>
          <w:szCs w:val="30"/>
        </w:rPr>
        <w:t>采用轨道机车运输时，轨道机车的选用应当遵守下列规定：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（一）突出矿井必须使用符合防爆要求的机车。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（二）新建高瓦斯矿井不得使用架线电机车运输。高瓦斯矿井在用的架线电机车运输，必须遵守下列规定：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沿煤层或者穿过煤层的巷道必须采用砌碹或者锚喷支护；</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lastRenderedPageBreak/>
        <w:t>2.</w:t>
      </w:r>
      <w:r w:rsidRPr="00984382">
        <w:rPr>
          <w:rFonts w:eastAsia="仿宋_GB2312"/>
          <w:b w:val="0"/>
          <w:sz w:val="30"/>
          <w:szCs w:val="30"/>
        </w:rPr>
        <w:t>有瓦斯涌出的掘进巷道的回风流，不得进入有架线的巷道中；</w:t>
      </w:r>
      <w:r w:rsidRPr="00984382">
        <w:rPr>
          <w:rFonts w:eastAsia="仿宋_GB2312"/>
          <w:b w:val="0"/>
          <w:sz w:val="30"/>
          <w:szCs w:val="30"/>
        </w:rPr>
        <w:t xml:space="preserve"> </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Pr="00984382">
        <w:rPr>
          <w:rFonts w:eastAsia="仿宋_GB2312"/>
          <w:b w:val="0"/>
          <w:sz w:val="30"/>
          <w:szCs w:val="30"/>
        </w:rPr>
        <w:t>采用</w:t>
      </w:r>
      <w:r w:rsidRPr="00984382">
        <w:rPr>
          <w:rFonts w:eastAsia="仿宋_GB2312" w:hint="eastAsia"/>
          <w:b w:val="0"/>
          <w:sz w:val="30"/>
          <w:szCs w:val="30"/>
        </w:rPr>
        <w:t>炭素滑板或者其他能减小火花的集电器。</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（三）低瓦斯矿井的主要回风巷、采区进（回）风巷应当使用符合防爆要求的机车。低瓦斯矿井进风的主要运输巷道，可以使用架线电机车，并使用不燃性材料支护。</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（四）各种车辆的两端必须装置碰头，每端突出的长度不得小于</w:t>
      </w:r>
      <w:r w:rsidRPr="00984382">
        <w:rPr>
          <w:rFonts w:eastAsia="仿宋_GB2312"/>
          <w:b w:val="0"/>
          <w:sz w:val="30"/>
          <w:szCs w:val="30"/>
        </w:rPr>
        <w:t>100mm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突出矿井、新建的高瓦斯矿井、低瓦斯矿井的主要回风巷和采区进（回）风巷，必须选用符合防爆要求的机车。低瓦斯矿井主要进风巷可以使用架线电机车，高瓦斯生产矿井主要进风巷在用的架线电机车可以继续使用，但必须满足</w:t>
      </w:r>
      <w:r w:rsidR="00EE3D07" w:rsidRPr="00984382">
        <w:rPr>
          <w:rFonts w:eastAsia="仿宋_GB2312" w:hint="eastAsia"/>
          <w:b w:val="0"/>
          <w:sz w:val="30"/>
          <w:szCs w:val="30"/>
        </w:rPr>
        <w:t>《规程》</w:t>
      </w:r>
      <w:r w:rsidRPr="00984382">
        <w:rPr>
          <w:rFonts w:eastAsia="仿宋_GB2312" w:hint="eastAsia"/>
          <w:b w:val="0"/>
          <w:sz w:val="30"/>
          <w:szCs w:val="30"/>
        </w:rPr>
        <w:t>有关规定。</w:t>
      </w:r>
    </w:p>
    <w:p w:rsidR="00130C16" w:rsidRPr="00984382" w:rsidRDefault="009174E0" w:rsidP="00984382">
      <w:pPr>
        <w:pStyle w:val="3"/>
        <w:spacing w:line="360" w:lineRule="auto"/>
        <w:jc w:val="left"/>
        <w:rPr>
          <w:rFonts w:ascii="黑体" w:hAnsi="黑体"/>
          <w:b w:val="0"/>
          <w:sz w:val="30"/>
          <w:szCs w:val="30"/>
        </w:rPr>
      </w:pPr>
      <w:bookmarkStart w:id="165" w:name="_Toc461526401"/>
      <w:r w:rsidRPr="00984382">
        <w:rPr>
          <w:rFonts w:ascii="黑体" w:eastAsia="黑体" w:hAnsi="黑体"/>
          <w:b w:val="0"/>
          <w:sz w:val="30"/>
          <w:szCs w:val="30"/>
        </w:rPr>
        <w:t>5</w:t>
      </w:r>
      <w:r w:rsidR="00102F3E" w:rsidRPr="00984382">
        <w:rPr>
          <w:rFonts w:ascii="黑体" w:eastAsia="黑体" w:hAnsi="黑体"/>
          <w:b w:val="0"/>
          <w:sz w:val="30"/>
          <w:szCs w:val="30"/>
        </w:rPr>
        <w:t>0</w:t>
      </w:r>
      <w:r w:rsidRPr="00984382">
        <w:rPr>
          <w:rFonts w:ascii="黑体" w:eastAsia="黑体" w:hAnsi="黑体"/>
          <w:b w:val="0"/>
          <w:sz w:val="30"/>
          <w:szCs w:val="30"/>
        </w:rPr>
        <w:t xml:space="preserve">. </w:t>
      </w:r>
      <w:r w:rsidRPr="00984382">
        <w:rPr>
          <w:rFonts w:ascii="黑体" w:eastAsia="黑体" w:hAnsi="黑体" w:hint="eastAsia"/>
          <w:b w:val="0"/>
          <w:sz w:val="30"/>
          <w:szCs w:val="30"/>
        </w:rPr>
        <w:t>第三百八十一条</w:t>
      </w:r>
      <w:r w:rsidR="009751F2"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架线电机车运输的安全要求</w:t>
      </w:r>
      <w:bookmarkEnd w:id="16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】第三百八十一条</w:t>
      </w:r>
      <w:r w:rsidR="000D0DEA" w:rsidRPr="00984382">
        <w:rPr>
          <w:rFonts w:eastAsia="仿宋_GB2312"/>
          <w:b w:val="0"/>
          <w:sz w:val="30"/>
          <w:szCs w:val="30"/>
        </w:rPr>
        <w:t xml:space="preserve"> </w:t>
      </w:r>
      <w:r w:rsidR="00AA371A" w:rsidRPr="00984382">
        <w:rPr>
          <w:rFonts w:eastAsia="仿宋_GB2312"/>
          <w:b w:val="0"/>
          <w:sz w:val="30"/>
          <w:szCs w:val="30"/>
        </w:rPr>
        <w:t xml:space="preserve"> </w:t>
      </w:r>
      <w:r w:rsidRPr="00984382">
        <w:rPr>
          <w:rFonts w:eastAsia="仿宋_GB2312" w:hint="eastAsia"/>
          <w:b w:val="0"/>
          <w:sz w:val="30"/>
          <w:szCs w:val="30"/>
        </w:rPr>
        <w:t>采用架线电机车运输时，架空线及轨道应当符合下列要求</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（一）架空线悬挂高度、与巷道顶或者棚梁之间的距离等，应当保证机车的安全运行。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（二）架空线的直流电压不得超过</w:t>
      </w:r>
      <w:r w:rsidRPr="00984382">
        <w:rPr>
          <w:rFonts w:eastAsia="仿宋_GB2312"/>
          <w:b w:val="0"/>
          <w:sz w:val="30"/>
          <w:szCs w:val="30"/>
        </w:rPr>
        <w:t>600V</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（三）轨道应当符合下列规定：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两平行钢轨之间，每隔</w:t>
      </w:r>
      <w:r w:rsidRPr="00984382">
        <w:rPr>
          <w:rFonts w:eastAsia="仿宋_GB2312"/>
          <w:b w:val="0"/>
          <w:sz w:val="30"/>
          <w:szCs w:val="30"/>
        </w:rPr>
        <w:t>50m</w:t>
      </w:r>
      <w:r w:rsidRPr="00984382">
        <w:rPr>
          <w:rFonts w:eastAsia="仿宋_GB2312"/>
          <w:b w:val="0"/>
          <w:sz w:val="30"/>
          <w:szCs w:val="30"/>
        </w:rPr>
        <w:t>应当连接</w:t>
      </w:r>
      <w:r w:rsidRPr="00984382">
        <w:rPr>
          <w:rFonts w:eastAsia="仿宋_GB2312"/>
          <w:b w:val="0"/>
          <w:sz w:val="30"/>
          <w:szCs w:val="30"/>
        </w:rPr>
        <w:t>1</w:t>
      </w:r>
      <w:r w:rsidRPr="00984382">
        <w:rPr>
          <w:rFonts w:eastAsia="仿宋_GB2312"/>
          <w:b w:val="0"/>
          <w:sz w:val="30"/>
          <w:szCs w:val="30"/>
        </w:rPr>
        <w:t>根断面不小于</w:t>
      </w:r>
      <w:r w:rsidRPr="00984382">
        <w:rPr>
          <w:rFonts w:eastAsia="仿宋_GB2312"/>
          <w:b w:val="0"/>
          <w:sz w:val="30"/>
          <w:szCs w:val="30"/>
        </w:rPr>
        <w:t>50mm</w:t>
      </w:r>
      <w:r w:rsidRPr="00984382">
        <w:rPr>
          <w:rFonts w:eastAsia="仿宋_GB2312"/>
          <w:b w:val="0"/>
          <w:sz w:val="30"/>
          <w:szCs w:val="30"/>
          <w:vertAlign w:val="superscript"/>
        </w:rPr>
        <w:t>2</w:t>
      </w:r>
      <w:r w:rsidRPr="00984382">
        <w:rPr>
          <w:rFonts w:eastAsia="仿宋_GB2312" w:hint="eastAsia"/>
          <w:b w:val="0"/>
          <w:sz w:val="30"/>
          <w:szCs w:val="30"/>
        </w:rPr>
        <w:t>的铜线或者其他具有等效电阻的导线。</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Pr="00984382">
        <w:rPr>
          <w:rFonts w:eastAsia="仿宋_GB2312"/>
          <w:b w:val="0"/>
          <w:sz w:val="30"/>
          <w:szCs w:val="30"/>
        </w:rPr>
        <w:t>线路上所有钢轨接缝处，必须用导线或者采用轨缝焊接工艺加以连接。连接后每个接缝处的电阻应当符合要求。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Pr="00984382">
        <w:rPr>
          <w:rFonts w:eastAsia="仿宋_GB2312"/>
          <w:b w:val="0"/>
          <w:sz w:val="30"/>
          <w:szCs w:val="30"/>
        </w:rPr>
        <w:t>不回电的轨道与架线电机车回电轨道之间，必须加以绝缘。第一绝缘点设在</w:t>
      </w:r>
      <w:r w:rsidRPr="00984382">
        <w:rPr>
          <w:rFonts w:eastAsia="仿宋_GB2312"/>
          <w:b w:val="0"/>
          <w:sz w:val="30"/>
          <w:szCs w:val="30"/>
        </w:rPr>
        <w:t>2</w:t>
      </w:r>
      <w:r w:rsidRPr="00984382">
        <w:rPr>
          <w:rFonts w:eastAsia="仿宋_GB2312"/>
          <w:b w:val="0"/>
          <w:sz w:val="30"/>
          <w:szCs w:val="30"/>
        </w:rPr>
        <w:t>种轨道的连接处；第二绝缘点设在不回电的轨道上，其与第一</w:t>
      </w:r>
      <w:r w:rsidRPr="00984382">
        <w:rPr>
          <w:rFonts w:eastAsia="仿宋_GB2312"/>
          <w:b w:val="0"/>
          <w:sz w:val="30"/>
          <w:szCs w:val="30"/>
        </w:rPr>
        <w:lastRenderedPageBreak/>
        <w:t>绝缘点之间的距离必须大于</w:t>
      </w:r>
      <w:r w:rsidRPr="00984382">
        <w:rPr>
          <w:rFonts w:eastAsia="仿宋_GB2312"/>
          <w:b w:val="0"/>
          <w:sz w:val="30"/>
          <w:szCs w:val="30"/>
        </w:rPr>
        <w:t>1</w:t>
      </w:r>
      <w:r w:rsidRPr="00984382">
        <w:rPr>
          <w:rFonts w:eastAsia="仿宋_GB2312"/>
          <w:b w:val="0"/>
          <w:sz w:val="30"/>
          <w:szCs w:val="30"/>
        </w:rPr>
        <w:t>列车的长度。在与架线电机车线路相连通的轨道上有钢丝绳跨越时，钢丝绳不得与轨道相接触。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【执行说明】（一）架空线悬挂高度的规定</w:t>
      </w:r>
      <w:r w:rsidR="000B050C" w:rsidRPr="00984382">
        <w:rPr>
          <w:rFonts w:eastAsia="仿宋_GB2312" w:hint="eastAsia"/>
          <w:b w:val="0"/>
          <w:sz w:val="30"/>
          <w:szCs w:val="30"/>
        </w:rPr>
        <w:t>。</w:t>
      </w:r>
      <w:r w:rsidRPr="00984382">
        <w:rPr>
          <w:rFonts w:eastAsia="仿宋_GB2312" w:hint="eastAsia"/>
          <w:b w:val="0"/>
          <w:sz w:val="30"/>
          <w:szCs w:val="30"/>
        </w:rPr>
        <w:t>自轨面算起，电机车架空线的悬挂高度应符合下列要求：</w:t>
      </w:r>
    </w:p>
    <w:p w:rsidR="00130C16" w:rsidRPr="00984382" w:rsidRDefault="0087701F"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在行人的巷道内、车场内以及人行道与运输巷道交叉的地方不小于</w:t>
      </w:r>
      <w:r w:rsidR="009174E0" w:rsidRPr="00984382">
        <w:rPr>
          <w:rFonts w:eastAsia="仿宋_GB2312"/>
          <w:b w:val="0"/>
          <w:sz w:val="30"/>
          <w:szCs w:val="30"/>
        </w:rPr>
        <w:t>2m</w:t>
      </w:r>
      <w:r w:rsidR="009174E0" w:rsidRPr="00984382">
        <w:rPr>
          <w:rFonts w:eastAsia="仿宋_GB2312"/>
          <w:b w:val="0"/>
          <w:sz w:val="30"/>
          <w:szCs w:val="30"/>
        </w:rPr>
        <w:t>；在</w:t>
      </w:r>
      <w:r w:rsidR="009174E0" w:rsidRPr="00984382">
        <w:rPr>
          <w:rFonts w:eastAsia="仿宋_GB2312" w:hint="eastAsia"/>
          <w:b w:val="0"/>
          <w:sz w:val="30"/>
          <w:szCs w:val="30"/>
        </w:rPr>
        <w:t>不行人的巷道内不小于</w:t>
      </w:r>
      <w:r w:rsidR="009174E0" w:rsidRPr="00984382">
        <w:rPr>
          <w:rFonts w:eastAsia="仿宋_GB2312"/>
          <w:b w:val="0"/>
          <w:sz w:val="30"/>
          <w:szCs w:val="30"/>
        </w:rPr>
        <w:t>1.9m</w:t>
      </w:r>
      <w:r w:rsidR="009174E0" w:rsidRPr="00984382">
        <w:rPr>
          <w:rFonts w:eastAsia="仿宋_GB2312"/>
          <w:b w:val="0"/>
          <w:sz w:val="30"/>
          <w:szCs w:val="30"/>
        </w:rPr>
        <w:t>。</w:t>
      </w:r>
    </w:p>
    <w:p w:rsidR="00130C16" w:rsidRPr="00984382" w:rsidRDefault="0087701F"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在井底车场内，从井底到乘车场不小于</w:t>
      </w:r>
      <w:r w:rsidR="009174E0" w:rsidRPr="00984382">
        <w:rPr>
          <w:rFonts w:eastAsia="仿宋_GB2312"/>
          <w:b w:val="0"/>
          <w:sz w:val="30"/>
          <w:szCs w:val="30"/>
        </w:rPr>
        <w:t>2.2m</w:t>
      </w:r>
      <w:r w:rsidR="009174E0" w:rsidRPr="00984382">
        <w:rPr>
          <w:rFonts w:eastAsia="仿宋_GB2312"/>
          <w:b w:val="0"/>
          <w:sz w:val="30"/>
          <w:szCs w:val="30"/>
        </w:rPr>
        <w:t>。</w:t>
      </w:r>
    </w:p>
    <w:p w:rsidR="00130C16" w:rsidRPr="00984382" w:rsidRDefault="0087701F"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hint="eastAsia"/>
          <w:b w:val="0"/>
          <w:sz w:val="30"/>
          <w:szCs w:val="30"/>
        </w:rPr>
        <w:t>在地面或工业场地内，不与其他道路交叉的地方不小于</w:t>
      </w:r>
      <w:r w:rsidR="009174E0" w:rsidRPr="00984382">
        <w:rPr>
          <w:rFonts w:eastAsia="仿宋_GB2312"/>
          <w:b w:val="0"/>
          <w:sz w:val="30"/>
          <w:szCs w:val="30"/>
        </w:rPr>
        <w:t>2.2m</w:t>
      </w:r>
      <w:r w:rsidR="009174E0"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（二）架空线悬挂间距的规定</w:t>
      </w:r>
      <w:r w:rsidR="000B050C" w:rsidRPr="00984382">
        <w:rPr>
          <w:rFonts w:eastAsia="仿宋_GB2312" w:hint="eastAsia"/>
          <w:b w:val="0"/>
          <w:sz w:val="30"/>
          <w:szCs w:val="30"/>
        </w:rPr>
        <w:t>。</w:t>
      </w:r>
      <w:r w:rsidRPr="00984382">
        <w:rPr>
          <w:rFonts w:eastAsia="仿宋_GB2312" w:hint="eastAsia"/>
          <w:b w:val="0"/>
          <w:sz w:val="30"/>
          <w:szCs w:val="30"/>
        </w:rPr>
        <w:t>电机车架空线与巷道顶或棚梁之间的距离不得小于</w:t>
      </w:r>
      <w:r w:rsidRPr="00984382">
        <w:rPr>
          <w:rFonts w:eastAsia="仿宋_GB2312"/>
          <w:b w:val="0"/>
          <w:sz w:val="30"/>
          <w:szCs w:val="30"/>
        </w:rPr>
        <w:t>0.2m</w:t>
      </w:r>
      <w:r w:rsidRPr="00984382">
        <w:rPr>
          <w:rFonts w:eastAsia="仿宋_GB2312"/>
          <w:b w:val="0"/>
          <w:sz w:val="30"/>
          <w:szCs w:val="30"/>
        </w:rPr>
        <w:t>。悬吊</w:t>
      </w:r>
      <w:r w:rsidRPr="00984382">
        <w:rPr>
          <w:rFonts w:eastAsia="仿宋_GB2312" w:hint="eastAsia"/>
          <w:b w:val="0"/>
          <w:sz w:val="30"/>
          <w:szCs w:val="30"/>
        </w:rPr>
        <w:t>绝缘子距电机车架空线的距离，每侧不得超过</w:t>
      </w:r>
      <w:r w:rsidRPr="00984382">
        <w:rPr>
          <w:rFonts w:eastAsia="仿宋_GB2312"/>
          <w:b w:val="0"/>
          <w:sz w:val="30"/>
          <w:szCs w:val="30"/>
        </w:rPr>
        <w:t>0.25m</w:t>
      </w:r>
      <w:r w:rsidRPr="00984382">
        <w:rPr>
          <w:rFonts w:eastAsia="仿宋_GB2312"/>
          <w:b w:val="0"/>
          <w:sz w:val="30"/>
          <w:szCs w:val="30"/>
        </w:rPr>
        <w:t>。电机车架空线悬挂点的间距，在直线段内不得超过</w:t>
      </w:r>
      <w:r w:rsidRPr="00984382">
        <w:rPr>
          <w:rFonts w:eastAsia="仿宋_GB2312"/>
          <w:b w:val="0"/>
          <w:sz w:val="30"/>
          <w:szCs w:val="30"/>
        </w:rPr>
        <w:t>5m</w:t>
      </w:r>
      <w:r w:rsidRPr="00984382">
        <w:rPr>
          <w:rFonts w:eastAsia="仿宋_GB2312"/>
          <w:b w:val="0"/>
          <w:sz w:val="30"/>
          <w:szCs w:val="30"/>
        </w:rPr>
        <w:t>，在曲线段内不得超过表</w:t>
      </w:r>
      <w:r w:rsidRPr="00984382">
        <w:rPr>
          <w:rFonts w:eastAsia="仿宋_GB2312"/>
          <w:b w:val="0"/>
          <w:sz w:val="30"/>
          <w:szCs w:val="30"/>
        </w:rPr>
        <w:t>2</w:t>
      </w:r>
      <w:r w:rsidRPr="00984382">
        <w:rPr>
          <w:rFonts w:eastAsia="仿宋_GB2312"/>
          <w:b w:val="0"/>
          <w:sz w:val="30"/>
          <w:szCs w:val="30"/>
        </w:rPr>
        <w:t>中规定值。</w:t>
      </w:r>
    </w:p>
    <w:p w:rsidR="00130C16" w:rsidRPr="00984382" w:rsidRDefault="009174E0" w:rsidP="00984382">
      <w:pPr>
        <w:pStyle w:val="30"/>
        <w:wordWrap w:val="0"/>
        <w:adjustRightInd w:val="0"/>
        <w:snapToGrid w:val="0"/>
        <w:spacing w:line="360" w:lineRule="auto"/>
        <w:ind w:leftChars="0" w:left="0" w:firstLine="480"/>
        <w:jc w:val="right"/>
        <w:rPr>
          <w:rFonts w:eastAsia="仿宋_GB2312"/>
          <w:szCs w:val="24"/>
        </w:rPr>
      </w:pPr>
      <w:bookmarkStart w:id="166" w:name="_Toc439316207"/>
      <w:bookmarkStart w:id="167" w:name="_Toc438408674"/>
      <w:bookmarkEnd w:id="166"/>
      <w:bookmarkEnd w:id="167"/>
      <w:r w:rsidRPr="00984382">
        <w:rPr>
          <w:rFonts w:eastAsia="仿宋_GB2312" w:hint="eastAsia"/>
          <w:szCs w:val="24"/>
        </w:rPr>
        <w:t>表</w:t>
      </w:r>
      <w:r w:rsidRPr="00984382">
        <w:rPr>
          <w:rFonts w:eastAsia="仿宋_GB2312"/>
          <w:szCs w:val="24"/>
        </w:rPr>
        <w:t>2</w:t>
      </w:r>
      <w:r w:rsidR="002A1EF0" w:rsidRPr="00984382">
        <w:rPr>
          <w:rFonts w:eastAsia="仿宋_GB2312"/>
          <w:szCs w:val="24"/>
        </w:rPr>
        <w:t xml:space="preserve">  </w:t>
      </w:r>
      <w:r w:rsidRPr="00984382">
        <w:rPr>
          <w:rFonts w:eastAsia="仿宋_GB2312" w:hint="eastAsia"/>
          <w:szCs w:val="24"/>
        </w:rPr>
        <w:t>电机车架空线曲线段悬挂点间距最大值</w:t>
      </w:r>
      <w:r w:rsidR="00E44104" w:rsidRPr="00984382">
        <w:rPr>
          <w:rFonts w:eastAsia="仿宋_GB2312"/>
          <w:szCs w:val="24"/>
        </w:rPr>
        <w:t xml:space="preserve">   </w:t>
      </w:r>
      <w:r w:rsidR="00671519" w:rsidRPr="00984382">
        <w:rPr>
          <w:rFonts w:eastAsia="仿宋_GB2312"/>
          <w:szCs w:val="24"/>
        </w:rPr>
        <w:t xml:space="preserve">  </w:t>
      </w:r>
      <w:r w:rsidR="00E44104" w:rsidRPr="00984382">
        <w:rPr>
          <w:rFonts w:eastAsia="仿宋_GB2312"/>
          <w:szCs w:val="24"/>
        </w:rPr>
        <w:t xml:space="preserve">          </w:t>
      </w:r>
      <w:r w:rsidRPr="00984382">
        <w:rPr>
          <w:rFonts w:eastAsia="仿宋_GB2312"/>
          <w:szCs w:val="24"/>
        </w:rPr>
        <w:t>m</w:t>
      </w:r>
    </w:p>
    <w:tbl>
      <w:tblPr>
        <w:tblW w:w="9854" w:type="dxa"/>
        <w:jc w:val="center"/>
        <w:tblLayout w:type="fixed"/>
        <w:tblCellMar>
          <w:left w:w="10" w:type="dxa"/>
          <w:right w:w="10" w:type="dxa"/>
        </w:tblCellMar>
        <w:tblLook w:val="04A0" w:firstRow="1" w:lastRow="0" w:firstColumn="1" w:lastColumn="0" w:noHBand="0" w:noVBand="1"/>
      </w:tblPr>
      <w:tblGrid>
        <w:gridCol w:w="1667"/>
        <w:gridCol w:w="1218"/>
        <w:gridCol w:w="1433"/>
        <w:gridCol w:w="1433"/>
        <w:gridCol w:w="1433"/>
        <w:gridCol w:w="1421"/>
        <w:gridCol w:w="1249"/>
      </w:tblGrid>
      <w:tr w:rsidR="00130C16" w:rsidRPr="005D65C7" w:rsidTr="00984382">
        <w:trPr>
          <w:trHeight w:val="681"/>
          <w:jc w:val="center"/>
        </w:trPr>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hint="eastAsia"/>
                <w:b w:val="0"/>
                <w:bCs/>
                <w:sz w:val="24"/>
                <w:szCs w:val="24"/>
              </w:rPr>
              <w:t>曲率半径</w:t>
            </w: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25</w:t>
            </w:r>
            <w:r w:rsidRPr="00984382">
              <w:rPr>
                <w:rFonts w:eastAsia="仿宋_GB2312"/>
                <w:b w:val="0"/>
                <w:bCs/>
                <w:sz w:val="24"/>
                <w:szCs w:val="24"/>
              </w:rPr>
              <w:t>～</w:t>
            </w:r>
            <w:r w:rsidRPr="00984382">
              <w:rPr>
                <w:rFonts w:eastAsia="仿宋_GB2312"/>
                <w:b w:val="0"/>
                <w:bCs/>
                <w:sz w:val="24"/>
                <w:szCs w:val="24"/>
              </w:rPr>
              <w:t>22</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21</w:t>
            </w:r>
            <w:r w:rsidRPr="00984382">
              <w:rPr>
                <w:rFonts w:eastAsia="仿宋_GB2312"/>
                <w:b w:val="0"/>
                <w:bCs/>
                <w:sz w:val="24"/>
                <w:szCs w:val="24"/>
              </w:rPr>
              <w:t>～</w:t>
            </w:r>
            <w:r w:rsidRPr="00984382">
              <w:rPr>
                <w:rFonts w:eastAsia="仿宋_GB2312"/>
                <w:b w:val="0"/>
                <w:bCs/>
                <w:sz w:val="24"/>
                <w:szCs w:val="24"/>
              </w:rPr>
              <w:t>19</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18</w:t>
            </w:r>
            <w:r w:rsidRPr="00984382">
              <w:rPr>
                <w:rFonts w:eastAsia="仿宋_GB2312"/>
                <w:b w:val="0"/>
                <w:bCs/>
                <w:sz w:val="24"/>
                <w:szCs w:val="24"/>
              </w:rPr>
              <w:t>～</w:t>
            </w:r>
            <w:r w:rsidRPr="00984382">
              <w:rPr>
                <w:rFonts w:eastAsia="仿宋_GB2312"/>
                <w:b w:val="0"/>
                <w:bCs/>
                <w:sz w:val="24"/>
                <w:szCs w:val="24"/>
              </w:rPr>
              <w:t>16</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15</w:t>
            </w:r>
            <w:r w:rsidRPr="00984382">
              <w:rPr>
                <w:rFonts w:eastAsia="仿宋_GB2312"/>
                <w:b w:val="0"/>
                <w:bCs/>
                <w:sz w:val="24"/>
                <w:szCs w:val="24"/>
              </w:rPr>
              <w:t>～</w:t>
            </w:r>
            <w:r w:rsidRPr="00984382">
              <w:rPr>
                <w:rFonts w:eastAsia="仿宋_GB2312"/>
                <w:b w:val="0"/>
                <w:bCs/>
                <w:sz w:val="24"/>
                <w:szCs w:val="24"/>
              </w:rPr>
              <w:t>13</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12</w:t>
            </w:r>
            <w:r w:rsidRPr="00984382">
              <w:rPr>
                <w:rFonts w:eastAsia="仿宋_GB2312"/>
                <w:b w:val="0"/>
                <w:bCs/>
                <w:sz w:val="24"/>
                <w:szCs w:val="24"/>
              </w:rPr>
              <w:t>～</w:t>
            </w:r>
            <w:r w:rsidRPr="00984382">
              <w:rPr>
                <w:rFonts w:eastAsia="仿宋_GB2312"/>
                <w:b w:val="0"/>
                <w:bCs/>
                <w:sz w:val="24"/>
                <w:szCs w:val="24"/>
              </w:rPr>
              <w:t>11</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10</w:t>
            </w:r>
            <w:r w:rsidRPr="00984382">
              <w:rPr>
                <w:rFonts w:eastAsia="仿宋_GB2312"/>
                <w:b w:val="0"/>
                <w:bCs/>
                <w:sz w:val="24"/>
                <w:szCs w:val="24"/>
              </w:rPr>
              <w:t>～</w:t>
            </w:r>
            <w:r w:rsidRPr="00984382">
              <w:rPr>
                <w:rFonts w:eastAsia="仿宋_GB2312"/>
                <w:b w:val="0"/>
                <w:bCs/>
                <w:sz w:val="24"/>
                <w:szCs w:val="24"/>
              </w:rPr>
              <w:t>8</w:t>
            </w:r>
          </w:p>
        </w:tc>
      </w:tr>
      <w:tr w:rsidR="00130C16" w:rsidRPr="005D65C7" w:rsidTr="00984382">
        <w:trPr>
          <w:trHeight w:val="607"/>
          <w:jc w:val="center"/>
        </w:trPr>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hint="eastAsia"/>
                <w:b w:val="0"/>
                <w:bCs/>
                <w:sz w:val="24"/>
                <w:szCs w:val="24"/>
              </w:rPr>
              <w:t>悬挂点间距</w:t>
            </w: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4.5</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4</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3.5</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3</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2.5</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30C16" w:rsidRPr="00984382" w:rsidRDefault="009174E0" w:rsidP="003C19CD">
            <w:pPr>
              <w:adjustRightInd w:val="0"/>
              <w:snapToGrid w:val="0"/>
              <w:spacing w:line="360" w:lineRule="auto"/>
              <w:ind w:firstLineChars="0" w:firstLine="0"/>
              <w:jc w:val="center"/>
              <w:rPr>
                <w:rFonts w:eastAsia="仿宋_GB2312"/>
                <w:b w:val="0"/>
                <w:bCs/>
                <w:sz w:val="24"/>
                <w:szCs w:val="24"/>
              </w:rPr>
            </w:pPr>
            <w:r w:rsidRPr="00984382">
              <w:rPr>
                <w:rFonts w:eastAsia="仿宋_GB2312"/>
                <w:b w:val="0"/>
                <w:bCs/>
                <w:sz w:val="24"/>
                <w:szCs w:val="24"/>
              </w:rPr>
              <w:t>2</w:t>
            </w:r>
          </w:p>
        </w:tc>
      </w:tr>
    </w:tbl>
    <w:p w:rsidR="00130C16" w:rsidRPr="00984382" w:rsidRDefault="009174E0" w:rsidP="0029029F">
      <w:pPr>
        <w:adjustRightInd w:val="0"/>
        <w:snapToGrid w:val="0"/>
        <w:spacing w:beforeLines="100" w:before="382" w:line="360" w:lineRule="auto"/>
        <w:ind w:firstLine="600"/>
        <w:jc w:val="left"/>
        <w:rPr>
          <w:rFonts w:eastAsia="仿宋_GB2312"/>
          <w:b w:val="0"/>
          <w:sz w:val="30"/>
          <w:szCs w:val="30"/>
        </w:rPr>
      </w:pPr>
      <w:r w:rsidRPr="00984382">
        <w:rPr>
          <w:rFonts w:eastAsia="仿宋_GB2312" w:hint="eastAsia"/>
          <w:b w:val="0"/>
          <w:sz w:val="30"/>
          <w:szCs w:val="30"/>
        </w:rPr>
        <w:t>（三）轨道线路上所有钢轨接缝连接后每个接缝处的电阻，不得大于下列规定：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1.18kg/m</w:t>
      </w:r>
      <w:r w:rsidRPr="00984382">
        <w:rPr>
          <w:rFonts w:eastAsia="仿宋_GB2312"/>
          <w:b w:val="0"/>
          <w:sz w:val="30"/>
          <w:szCs w:val="30"/>
        </w:rPr>
        <w:t>钢轨，</w:t>
      </w:r>
      <w:r w:rsidRPr="00984382">
        <w:rPr>
          <w:rFonts w:eastAsia="仿宋_GB2312"/>
          <w:b w:val="0"/>
          <w:sz w:val="30"/>
          <w:szCs w:val="30"/>
        </w:rPr>
        <w:t>0.00024</w:t>
      </w:r>
      <w:r w:rsidR="007B7AC4" w:rsidRPr="00E27854">
        <w:rPr>
          <w:rFonts w:ascii="仿宋_GB2312" w:eastAsia="仿宋_GB2312" w:hAnsi="华文仿宋" w:cs="华文仿宋"/>
          <w:b w:val="0"/>
          <w:sz w:val="30"/>
          <w:szCs w:val="30"/>
        </w:rPr>
        <w:t>Ω</w:t>
      </w:r>
      <w:r w:rsidR="005D65C7">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2.22kg/m</w:t>
      </w:r>
      <w:r w:rsidRPr="00984382">
        <w:rPr>
          <w:rFonts w:eastAsia="仿宋_GB2312"/>
          <w:b w:val="0"/>
          <w:sz w:val="30"/>
          <w:szCs w:val="30"/>
        </w:rPr>
        <w:t>钢轨，</w:t>
      </w:r>
      <w:r w:rsidRPr="00984382">
        <w:rPr>
          <w:rFonts w:eastAsia="仿宋_GB2312"/>
          <w:b w:val="0"/>
          <w:sz w:val="30"/>
          <w:szCs w:val="30"/>
        </w:rPr>
        <w:t>0.00021</w:t>
      </w:r>
      <w:r w:rsidR="007B7AC4" w:rsidRPr="00E27854">
        <w:rPr>
          <w:rFonts w:ascii="仿宋_GB2312" w:eastAsia="仿宋_GB2312" w:hAnsi="华文仿宋" w:cs="华文仿宋"/>
          <w:b w:val="0"/>
          <w:sz w:val="30"/>
          <w:szCs w:val="30"/>
        </w:rPr>
        <w:t>Ω</w:t>
      </w:r>
      <w:r w:rsidR="005D65C7">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3.24kg/m</w:t>
      </w:r>
      <w:r w:rsidRPr="00984382">
        <w:rPr>
          <w:rFonts w:eastAsia="仿宋_GB2312"/>
          <w:b w:val="0"/>
          <w:sz w:val="30"/>
          <w:szCs w:val="30"/>
        </w:rPr>
        <w:t>钢轨，</w:t>
      </w:r>
      <w:r w:rsidRPr="00984382">
        <w:rPr>
          <w:rFonts w:eastAsia="仿宋_GB2312"/>
          <w:b w:val="0"/>
          <w:sz w:val="30"/>
          <w:szCs w:val="30"/>
        </w:rPr>
        <w:t>0.00020</w:t>
      </w:r>
      <w:r w:rsidR="007B7AC4" w:rsidRPr="00E27854">
        <w:rPr>
          <w:rFonts w:ascii="仿宋_GB2312" w:eastAsia="仿宋_GB2312" w:hAnsi="华文仿宋" w:cs="华文仿宋"/>
          <w:b w:val="0"/>
          <w:sz w:val="30"/>
          <w:szCs w:val="30"/>
        </w:rPr>
        <w:t>Ω</w:t>
      </w:r>
      <w:r w:rsidR="005D65C7">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4.30kg/m</w:t>
      </w:r>
      <w:r w:rsidRPr="00984382">
        <w:rPr>
          <w:rFonts w:eastAsia="仿宋_GB2312"/>
          <w:b w:val="0"/>
          <w:sz w:val="30"/>
          <w:szCs w:val="30"/>
        </w:rPr>
        <w:t>钢轨，</w:t>
      </w:r>
      <w:r w:rsidRPr="00984382">
        <w:rPr>
          <w:rFonts w:eastAsia="仿宋_GB2312"/>
          <w:b w:val="0"/>
          <w:sz w:val="30"/>
          <w:szCs w:val="30"/>
        </w:rPr>
        <w:t>0.00019</w:t>
      </w:r>
      <w:r w:rsidR="007B7AC4" w:rsidRPr="00E27854">
        <w:rPr>
          <w:rFonts w:ascii="仿宋_GB2312" w:eastAsia="仿宋_GB2312" w:hAnsi="华文仿宋" w:cs="华文仿宋"/>
          <w:b w:val="0"/>
          <w:sz w:val="30"/>
          <w:szCs w:val="30"/>
        </w:rPr>
        <w:t>Ω</w:t>
      </w:r>
      <w:r w:rsidR="005D65C7">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5.33kg/m</w:t>
      </w:r>
      <w:r w:rsidRPr="00984382">
        <w:rPr>
          <w:rFonts w:eastAsia="仿宋_GB2312"/>
          <w:b w:val="0"/>
          <w:sz w:val="30"/>
          <w:szCs w:val="30"/>
        </w:rPr>
        <w:t>钢轨，</w:t>
      </w:r>
      <w:r w:rsidRPr="00984382">
        <w:rPr>
          <w:rFonts w:eastAsia="仿宋_GB2312"/>
          <w:b w:val="0"/>
          <w:sz w:val="30"/>
          <w:szCs w:val="30"/>
        </w:rPr>
        <w:t>0.00018</w:t>
      </w:r>
      <w:r w:rsidR="007B7AC4" w:rsidRPr="00E27854">
        <w:rPr>
          <w:rFonts w:ascii="仿宋_GB2312" w:eastAsia="仿宋_GB2312" w:hAnsi="华文仿宋" w:cs="华文仿宋"/>
          <w:b w:val="0"/>
          <w:sz w:val="30"/>
          <w:szCs w:val="30"/>
        </w:rPr>
        <w:t>Ω</w:t>
      </w:r>
      <w:r w:rsidR="005D65C7">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6.38kg/m</w:t>
      </w:r>
      <w:r w:rsidRPr="00984382">
        <w:rPr>
          <w:rFonts w:eastAsia="仿宋_GB2312"/>
          <w:b w:val="0"/>
          <w:sz w:val="30"/>
          <w:szCs w:val="30"/>
        </w:rPr>
        <w:t>钢轨，</w:t>
      </w:r>
      <w:r w:rsidRPr="00984382">
        <w:rPr>
          <w:rFonts w:eastAsia="仿宋_GB2312"/>
          <w:b w:val="0"/>
          <w:sz w:val="30"/>
          <w:szCs w:val="30"/>
        </w:rPr>
        <w:t>0.00017</w:t>
      </w:r>
      <w:r w:rsidR="007B7AC4" w:rsidRPr="00E27854">
        <w:rPr>
          <w:rFonts w:ascii="仿宋_GB2312" w:eastAsia="仿宋_GB2312" w:hAnsi="华文仿宋" w:cs="华文仿宋"/>
          <w:b w:val="0"/>
          <w:sz w:val="30"/>
          <w:szCs w:val="30"/>
        </w:rPr>
        <w:t>Ω</w:t>
      </w:r>
      <w:r w:rsidR="005D65C7">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lastRenderedPageBreak/>
        <w:t>7.43kg/m</w:t>
      </w:r>
      <w:r w:rsidRPr="00984382">
        <w:rPr>
          <w:rFonts w:eastAsia="仿宋_GB2312"/>
          <w:b w:val="0"/>
          <w:sz w:val="30"/>
          <w:szCs w:val="30"/>
        </w:rPr>
        <w:t>钢轨，</w:t>
      </w:r>
      <w:r w:rsidRPr="00984382">
        <w:rPr>
          <w:rFonts w:eastAsia="仿宋_GB2312"/>
          <w:b w:val="0"/>
          <w:sz w:val="30"/>
          <w:szCs w:val="30"/>
        </w:rPr>
        <w:t>0.00016</w:t>
      </w:r>
      <w:r w:rsidR="007B7AC4" w:rsidRPr="00E27854">
        <w:rPr>
          <w:rFonts w:ascii="仿宋_GB2312" w:eastAsia="仿宋_GB2312" w:hAnsi="华文仿宋" w:cs="华文仿宋"/>
          <w:b w:val="0"/>
          <w:sz w:val="30"/>
          <w:szCs w:val="30"/>
        </w:rPr>
        <w:t>Ω</w:t>
      </w:r>
      <w:r w:rsidRPr="00984382">
        <w:rPr>
          <w:rFonts w:eastAsia="仿宋_GB2312"/>
          <w:b w:val="0"/>
          <w:sz w:val="30"/>
          <w:szCs w:val="30"/>
        </w:rPr>
        <w:t>。</w:t>
      </w:r>
    </w:p>
    <w:p w:rsidR="00E339CC" w:rsidRDefault="009174E0" w:rsidP="00984382">
      <w:pPr>
        <w:adjustRightInd w:val="0"/>
        <w:snapToGrid w:val="0"/>
        <w:spacing w:line="360" w:lineRule="auto"/>
        <w:ind w:firstLine="600"/>
        <w:rPr>
          <w:rFonts w:ascii="仿宋_GB2312" w:eastAsia="仿宋_GB2312" w:hAnsi="仿宋"/>
          <w:b w:val="0"/>
          <w:szCs w:val="28"/>
        </w:rPr>
      </w:pPr>
      <w:r w:rsidRPr="00984382">
        <w:rPr>
          <w:rFonts w:eastAsia="仿宋_GB2312" w:hint="eastAsia"/>
          <w:b w:val="0"/>
          <w:sz w:val="30"/>
          <w:szCs w:val="30"/>
        </w:rPr>
        <w:t>（四）高瓦斯矿井中，与采区相连的设置架空线的所有巷道，必须设置风向传感器。当风流反向时，必须切断架空线电源。</w:t>
      </w:r>
    </w:p>
    <w:p w:rsidR="00130C16" w:rsidRPr="00984382" w:rsidRDefault="009174E0" w:rsidP="00984382">
      <w:pPr>
        <w:pStyle w:val="3"/>
        <w:spacing w:line="360" w:lineRule="auto"/>
        <w:jc w:val="left"/>
        <w:rPr>
          <w:rFonts w:ascii="黑体" w:hAnsi="黑体"/>
          <w:b w:val="0"/>
          <w:sz w:val="30"/>
          <w:szCs w:val="30"/>
        </w:rPr>
      </w:pPr>
      <w:bookmarkStart w:id="168" w:name="_Toc461526402"/>
      <w:r w:rsidRPr="00984382">
        <w:rPr>
          <w:rFonts w:ascii="黑体" w:eastAsia="黑体" w:hAnsi="黑体"/>
          <w:b w:val="0"/>
          <w:sz w:val="30"/>
          <w:szCs w:val="30"/>
        </w:rPr>
        <w:t>5</w:t>
      </w:r>
      <w:r w:rsidR="00102F3E" w:rsidRPr="00984382">
        <w:rPr>
          <w:rFonts w:ascii="黑体" w:eastAsia="黑体" w:hAnsi="黑体"/>
          <w:b w:val="0"/>
          <w:sz w:val="30"/>
          <w:szCs w:val="30"/>
        </w:rPr>
        <w:t>1</w:t>
      </w:r>
      <w:r w:rsidRPr="00984382">
        <w:rPr>
          <w:rFonts w:ascii="黑体" w:eastAsia="黑体" w:hAnsi="黑体"/>
          <w:b w:val="0"/>
          <w:sz w:val="30"/>
          <w:szCs w:val="30"/>
        </w:rPr>
        <w:t xml:space="preserve">. </w:t>
      </w:r>
      <w:r w:rsidRPr="00984382">
        <w:rPr>
          <w:rFonts w:ascii="黑体" w:eastAsia="黑体" w:hAnsi="黑体" w:hint="eastAsia"/>
          <w:b w:val="0"/>
          <w:sz w:val="30"/>
          <w:szCs w:val="30"/>
        </w:rPr>
        <w:t>第三百八十三条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架空乘人装置的专项设计</w:t>
      </w:r>
      <w:bookmarkEnd w:id="168"/>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】第三百八十三条</w:t>
      </w:r>
      <w:r w:rsidR="000B050C" w:rsidRPr="00984382">
        <w:rPr>
          <w:rFonts w:eastAsia="仿宋_GB2312" w:hint="eastAsia"/>
          <w:b w:val="0"/>
          <w:sz w:val="30"/>
          <w:szCs w:val="30"/>
        </w:rPr>
        <w:t>第一项和第六项部分规定</w:t>
      </w:r>
      <w:r w:rsidR="00126C96" w:rsidRPr="00984382">
        <w:rPr>
          <w:rFonts w:eastAsia="仿宋_GB2312"/>
          <w:b w:val="0"/>
          <w:sz w:val="30"/>
          <w:szCs w:val="30"/>
        </w:rPr>
        <w:t xml:space="preserve">  </w:t>
      </w:r>
      <w:r w:rsidRPr="00984382">
        <w:rPr>
          <w:rFonts w:eastAsia="仿宋_GB2312" w:hint="eastAsia"/>
          <w:b w:val="0"/>
          <w:sz w:val="30"/>
          <w:szCs w:val="30"/>
        </w:rPr>
        <w:t>采用架空乘人装置运送人员时，应当遵守下列规定：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（一）有专项设计。</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（六）架空乘人装置必须装设超速、打滑、全程急停、防脱绳、变坡点防掉绳、张紧力下降、越位等保护，安全保护装置发生保护动作后，需经人工复位，方可重新启动。</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应当有断轴保护措施。</w:t>
      </w:r>
    </w:p>
    <w:p w:rsidR="009F1379"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【执行说明】专项设计应该由具有煤炭行业（矿井）设计资质的机构，针对运行巷道的断面、坡度、变坡点，运量与运输距离等，依据国家相关标准规范，进行具体的选型计算，由矿总工程师组织审查。</w:t>
      </w:r>
    </w:p>
    <w:p w:rsidR="009F1379" w:rsidRPr="00984382" w:rsidRDefault="009174E0" w:rsidP="00984382">
      <w:pPr>
        <w:adjustRightInd w:val="0"/>
        <w:snapToGrid w:val="0"/>
        <w:spacing w:line="360" w:lineRule="auto"/>
        <w:ind w:firstLine="600"/>
        <w:rPr>
          <w:rFonts w:eastAsia="仿宋_GB2312"/>
          <w:b w:val="0"/>
          <w:bCs/>
          <w:szCs w:val="28"/>
        </w:rPr>
      </w:pPr>
      <w:r w:rsidRPr="00984382">
        <w:rPr>
          <w:rFonts w:eastAsia="仿宋_GB2312" w:hint="eastAsia"/>
          <w:b w:val="0"/>
          <w:sz w:val="30"/>
          <w:szCs w:val="30"/>
        </w:rPr>
        <w:t>断轴保护</w:t>
      </w:r>
      <w:r w:rsidR="000B050C" w:rsidRPr="00984382">
        <w:rPr>
          <w:rFonts w:eastAsia="仿宋_GB2312" w:hint="eastAsia"/>
          <w:b w:val="0"/>
          <w:sz w:val="30"/>
          <w:szCs w:val="30"/>
        </w:rPr>
        <w:t>措施，主要是指</w:t>
      </w:r>
      <w:r w:rsidRPr="00984382">
        <w:rPr>
          <w:rFonts w:eastAsia="仿宋_GB2312" w:hint="eastAsia"/>
          <w:b w:val="0"/>
          <w:sz w:val="30"/>
          <w:szCs w:val="30"/>
        </w:rPr>
        <w:t>发生断轴时防止牵引绳驱动轮飞出的保护装置。</w:t>
      </w:r>
    </w:p>
    <w:p w:rsidR="00130C16" w:rsidRPr="00984382" w:rsidRDefault="009174E0" w:rsidP="00984382">
      <w:pPr>
        <w:pStyle w:val="3"/>
        <w:spacing w:line="360" w:lineRule="auto"/>
        <w:ind w:firstLine="600"/>
        <w:jc w:val="left"/>
        <w:rPr>
          <w:rFonts w:ascii="黑体" w:eastAsia="黑体" w:hAnsi="黑体"/>
          <w:b w:val="0"/>
          <w:sz w:val="30"/>
          <w:szCs w:val="30"/>
        </w:rPr>
      </w:pPr>
      <w:bookmarkStart w:id="169" w:name="_Toc461526403"/>
      <w:r w:rsidRPr="00984382">
        <w:rPr>
          <w:rFonts w:ascii="黑体" w:eastAsia="黑体" w:hAnsi="黑体"/>
          <w:b w:val="0"/>
          <w:sz w:val="30"/>
          <w:szCs w:val="30"/>
        </w:rPr>
        <w:t>5</w:t>
      </w:r>
      <w:r w:rsidR="00102F3E" w:rsidRPr="00984382">
        <w:rPr>
          <w:rFonts w:ascii="黑体" w:eastAsia="黑体" w:hAnsi="黑体"/>
          <w:b w:val="0"/>
          <w:sz w:val="30"/>
          <w:szCs w:val="30"/>
        </w:rPr>
        <w:t>2</w:t>
      </w:r>
      <w:r w:rsidRPr="00984382">
        <w:rPr>
          <w:rFonts w:ascii="黑体" w:eastAsia="黑体" w:hAnsi="黑体"/>
          <w:b w:val="0"/>
          <w:sz w:val="30"/>
          <w:szCs w:val="30"/>
        </w:rPr>
        <w:t xml:space="preserve">. </w:t>
      </w:r>
      <w:r w:rsidRPr="00984382">
        <w:rPr>
          <w:rFonts w:ascii="黑体" w:eastAsia="黑体" w:hAnsi="黑体" w:hint="eastAsia"/>
          <w:b w:val="0"/>
          <w:sz w:val="30"/>
          <w:szCs w:val="30"/>
        </w:rPr>
        <w:t>第三百八十四条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普通轨斜井人车</w:t>
      </w:r>
      <w:bookmarkEnd w:id="169"/>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】第三百八十四条</w:t>
      </w:r>
      <w:r w:rsidR="000B050C" w:rsidRPr="00984382">
        <w:rPr>
          <w:rFonts w:eastAsia="仿宋_GB2312" w:hint="eastAsia"/>
          <w:b w:val="0"/>
          <w:sz w:val="30"/>
          <w:szCs w:val="30"/>
        </w:rPr>
        <w:t>第一款</w:t>
      </w:r>
      <w:r w:rsidRPr="00984382">
        <w:rPr>
          <w:rFonts w:eastAsia="仿宋_GB2312"/>
          <w:b w:val="0"/>
          <w:sz w:val="30"/>
          <w:szCs w:val="30"/>
        </w:rPr>
        <w:t xml:space="preserve">  </w:t>
      </w:r>
      <w:r w:rsidRPr="00984382">
        <w:rPr>
          <w:rFonts w:eastAsia="仿宋_GB2312" w:hint="eastAsia"/>
          <w:b w:val="0"/>
          <w:sz w:val="30"/>
          <w:szCs w:val="30"/>
        </w:rPr>
        <w:t>新建、扩建矿井严禁采用普通轨斜井人车运输。</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【执行说明】普通轨斜井人车是指在倾斜井巷采用标准轨道，满足行业标准规定运送人员的设备，包括</w:t>
      </w:r>
      <w:r w:rsidRPr="00984382">
        <w:rPr>
          <w:rFonts w:eastAsia="仿宋_GB2312"/>
          <w:b w:val="0"/>
          <w:sz w:val="30"/>
          <w:szCs w:val="30"/>
        </w:rPr>
        <w:t>XRC</w:t>
      </w:r>
      <w:r w:rsidRPr="00984382">
        <w:rPr>
          <w:rFonts w:eastAsia="仿宋_GB2312"/>
          <w:b w:val="0"/>
          <w:sz w:val="30"/>
          <w:szCs w:val="30"/>
        </w:rPr>
        <w:t>系列、</w:t>
      </w:r>
      <w:r w:rsidRPr="00984382">
        <w:rPr>
          <w:rFonts w:eastAsia="仿宋_GB2312"/>
          <w:b w:val="0"/>
          <w:sz w:val="30"/>
          <w:szCs w:val="30"/>
        </w:rPr>
        <w:t>XRB</w:t>
      </w:r>
      <w:r w:rsidRPr="00984382">
        <w:rPr>
          <w:rFonts w:eastAsia="仿宋_GB2312"/>
          <w:b w:val="0"/>
          <w:sz w:val="30"/>
          <w:szCs w:val="30"/>
        </w:rPr>
        <w:t>系列。</w:t>
      </w:r>
      <w:bookmarkStart w:id="170" w:name="_Toc439316208"/>
      <w:bookmarkStart w:id="171" w:name="_Toc18415"/>
      <w:bookmarkStart w:id="172" w:name="_Toc439669097"/>
      <w:bookmarkStart w:id="173" w:name="_Toc438408675"/>
      <w:bookmarkEnd w:id="170"/>
      <w:bookmarkEnd w:id="171"/>
      <w:bookmarkEnd w:id="172"/>
      <w:bookmarkEnd w:id="173"/>
    </w:p>
    <w:p w:rsidR="00130C16" w:rsidRPr="00984382" w:rsidRDefault="0087701F" w:rsidP="00984382">
      <w:pPr>
        <w:pStyle w:val="3"/>
        <w:spacing w:line="360" w:lineRule="auto"/>
        <w:ind w:firstLine="600"/>
        <w:jc w:val="left"/>
        <w:rPr>
          <w:rFonts w:ascii="黑体" w:eastAsia="黑体" w:hAnsi="黑体"/>
          <w:b w:val="0"/>
          <w:sz w:val="30"/>
          <w:szCs w:val="30"/>
        </w:rPr>
      </w:pPr>
      <w:bookmarkStart w:id="174" w:name="_Toc461526404"/>
      <w:r w:rsidRPr="00984382">
        <w:rPr>
          <w:rFonts w:ascii="黑体" w:eastAsia="黑体" w:hAnsi="黑体"/>
          <w:b w:val="0"/>
          <w:sz w:val="30"/>
          <w:szCs w:val="30"/>
        </w:rPr>
        <w:lastRenderedPageBreak/>
        <w:t>5</w:t>
      </w:r>
      <w:r w:rsidR="00102F3E" w:rsidRPr="00984382">
        <w:rPr>
          <w:rFonts w:ascii="黑体" w:eastAsia="黑体" w:hAnsi="黑体"/>
          <w:b w:val="0"/>
          <w:sz w:val="30"/>
          <w:szCs w:val="30"/>
        </w:rPr>
        <w:t>3</w:t>
      </w:r>
      <w:r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第三百九十一条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柴油机、蓄电池单轨吊车的设置制动装置</w:t>
      </w:r>
      <w:bookmarkEnd w:id="174"/>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】第三百九十一条</w:t>
      </w:r>
      <w:r w:rsidR="000B050C" w:rsidRPr="00984382">
        <w:rPr>
          <w:rFonts w:eastAsia="仿宋_GB2312" w:hint="eastAsia"/>
          <w:b w:val="0"/>
          <w:sz w:val="30"/>
          <w:szCs w:val="30"/>
        </w:rPr>
        <w:t>第四项</w:t>
      </w:r>
      <w:r w:rsidR="00126C96" w:rsidRPr="00984382">
        <w:rPr>
          <w:rFonts w:eastAsia="仿宋_GB2312"/>
          <w:b w:val="0"/>
          <w:sz w:val="30"/>
          <w:szCs w:val="30"/>
        </w:rPr>
        <w:t xml:space="preserve">  </w:t>
      </w:r>
      <w:r w:rsidRPr="00984382">
        <w:rPr>
          <w:rFonts w:eastAsia="仿宋_GB2312" w:hint="eastAsia"/>
          <w:b w:val="0"/>
          <w:sz w:val="30"/>
          <w:szCs w:val="30"/>
        </w:rPr>
        <w:t>采用单轨吊车运输时，应当遵守下列规定：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（四）采用柴油机、蓄电池单轨吊车运送人员时，必须使用人车车厢；两端必须设置制动装置，两侧必须设置防护装置。</w:t>
      </w:r>
    </w:p>
    <w:p w:rsidR="00130C16" w:rsidRPr="00984382" w:rsidRDefault="009174E0" w:rsidP="00984382">
      <w:pPr>
        <w:spacing w:line="360" w:lineRule="auto"/>
        <w:ind w:firstLine="600"/>
        <w:rPr>
          <w:szCs w:val="21"/>
        </w:rPr>
      </w:pPr>
      <w:r w:rsidRPr="00984382">
        <w:rPr>
          <w:rFonts w:eastAsia="仿宋_GB2312" w:hint="eastAsia"/>
          <w:b w:val="0"/>
          <w:sz w:val="30"/>
          <w:szCs w:val="30"/>
        </w:rPr>
        <w:t>【执行说明】柴油机、蓄电池单轨吊车运送人员时，两端必须设置制动装置，</w:t>
      </w:r>
      <w:r w:rsidR="00743187" w:rsidRPr="00984382">
        <w:rPr>
          <w:rFonts w:eastAsia="仿宋_GB2312" w:hint="eastAsia"/>
          <w:b w:val="0"/>
          <w:sz w:val="30"/>
          <w:szCs w:val="30"/>
        </w:rPr>
        <w:t>是</w:t>
      </w:r>
      <w:r w:rsidRPr="00984382">
        <w:rPr>
          <w:rFonts w:eastAsia="仿宋_GB2312" w:hint="eastAsia"/>
          <w:b w:val="0"/>
          <w:sz w:val="30"/>
          <w:szCs w:val="30"/>
        </w:rPr>
        <w:t>指运送人员</w:t>
      </w:r>
      <w:r w:rsidR="002F21B7" w:rsidRPr="00984382">
        <w:rPr>
          <w:rFonts w:eastAsia="仿宋_GB2312" w:hint="eastAsia"/>
          <w:b w:val="0"/>
          <w:sz w:val="30"/>
          <w:szCs w:val="30"/>
        </w:rPr>
        <w:t>的</w:t>
      </w:r>
      <w:r w:rsidRPr="00984382">
        <w:rPr>
          <w:rFonts w:eastAsia="仿宋_GB2312" w:hint="eastAsia"/>
          <w:b w:val="0"/>
          <w:sz w:val="30"/>
          <w:szCs w:val="30"/>
        </w:rPr>
        <w:t>单轨吊列车中，在人车车厢编组的前、后，必须设置制动装置或制动车，以保证在紧急情况下可靠制动。</w:t>
      </w:r>
    </w:p>
    <w:p w:rsidR="00130C16" w:rsidRPr="00984382" w:rsidRDefault="009174E0" w:rsidP="00984382">
      <w:pPr>
        <w:pStyle w:val="3"/>
        <w:spacing w:line="360" w:lineRule="auto"/>
        <w:jc w:val="left"/>
        <w:rPr>
          <w:rFonts w:ascii="黑体" w:hAnsi="黑体"/>
          <w:b w:val="0"/>
          <w:sz w:val="30"/>
          <w:szCs w:val="30"/>
        </w:rPr>
      </w:pPr>
      <w:bookmarkStart w:id="175" w:name="_Toc461526405"/>
      <w:r w:rsidRPr="00984382">
        <w:rPr>
          <w:rFonts w:ascii="黑体" w:eastAsia="黑体" w:hAnsi="黑体"/>
          <w:b w:val="0"/>
          <w:sz w:val="30"/>
          <w:szCs w:val="30"/>
        </w:rPr>
        <w:t>5</w:t>
      </w:r>
      <w:r w:rsidR="00102F3E" w:rsidRPr="00984382">
        <w:rPr>
          <w:rFonts w:ascii="黑体" w:eastAsia="黑体" w:hAnsi="黑体"/>
          <w:b w:val="0"/>
          <w:sz w:val="30"/>
          <w:szCs w:val="30"/>
        </w:rPr>
        <w:t>4</w:t>
      </w:r>
      <w:r w:rsidRPr="00984382">
        <w:rPr>
          <w:rFonts w:ascii="黑体" w:eastAsia="黑体" w:hAnsi="黑体"/>
          <w:b w:val="0"/>
          <w:sz w:val="30"/>
          <w:szCs w:val="30"/>
        </w:rPr>
        <w:t xml:space="preserve">. </w:t>
      </w:r>
      <w:r w:rsidRPr="00984382">
        <w:rPr>
          <w:rFonts w:ascii="黑体" w:eastAsia="黑体" w:hAnsi="黑体" w:hint="eastAsia"/>
          <w:b w:val="0"/>
          <w:sz w:val="30"/>
          <w:szCs w:val="30"/>
        </w:rPr>
        <w:t>第三百九十二条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井下行驶特殊车辆或者运送超长、超宽物料时的安全措施</w:t>
      </w:r>
      <w:bookmarkEnd w:id="17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】第三百九十二条</w:t>
      </w:r>
      <w:r w:rsidR="000B050C" w:rsidRPr="00984382">
        <w:rPr>
          <w:rFonts w:eastAsia="仿宋_GB2312" w:hint="eastAsia"/>
          <w:b w:val="0"/>
          <w:sz w:val="30"/>
          <w:szCs w:val="30"/>
        </w:rPr>
        <w:t>第六项和第十一项</w:t>
      </w:r>
      <w:r w:rsidR="00126C96" w:rsidRPr="00984382">
        <w:rPr>
          <w:rFonts w:eastAsia="仿宋_GB2312"/>
          <w:b w:val="0"/>
          <w:sz w:val="30"/>
          <w:szCs w:val="30"/>
        </w:rPr>
        <w:t xml:space="preserve">  </w:t>
      </w:r>
      <w:r w:rsidRPr="00984382">
        <w:rPr>
          <w:rFonts w:eastAsia="仿宋_GB2312" w:hint="eastAsia"/>
          <w:b w:val="0"/>
          <w:sz w:val="30"/>
          <w:szCs w:val="30"/>
        </w:rPr>
        <w:t>采用无轨胶轮车运输时，应当遵守下列规定：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（六）运行中应当符合下列要求：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运送人员必须使用专用人车，严禁超员；</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Pr="00984382">
        <w:rPr>
          <w:rFonts w:eastAsia="仿宋_GB2312"/>
          <w:b w:val="0"/>
          <w:sz w:val="30"/>
          <w:szCs w:val="30"/>
        </w:rPr>
        <w:t>运行速度，运人时不超过</w:t>
      </w:r>
      <w:r w:rsidRPr="00984382">
        <w:rPr>
          <w:rFonts w:eastAsia="仿宋_GB2312"/>
          <w:b w:val="0"/>
          <w:sz w:val="30"/>
          <w:szCs w:val="30"/>
        </w:rPr>
        <w:t>25km/h</w:t>
      </w:r>
      <w:r w:rsidRPr="00984382">
        <w:rPr>
          <w:rFonts w:eastAsia="仿宋_GB2312"/>
          <w:b w:val="0"/>
          <w:sz w:val="30"/>
          <w:szCs w:val="30"/>
        </w:rPr>
        <w:t>，运送物料时不超过</w:t>
      </w:r>
      <w:r w:rsidRPr="00984382">
        <w:rPr>
          <w:rFonts w:eastAsia="仿宋_GB2312"/>
          <w:b w:val="0"/>
          <w:sz w:val="30"/>
          <w:szCs w:val="30"/>
        </w:rPr>
        <w:t>40km/h</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Pr="00984382">
        <w:rPr>
          <w:rFonts w:eastAsia="仿宋_GB2312"/>
          <w:b w:val="0"/>
          <w:sz w:val="30"/>
          <w:szCs w:val="30"/>
        </w:rPr>
        <w:t>同向行驶车辆必须保持不小于</w:t>
      </w:r>
      <w:r w:rsidRPr="00984382">
        <w:rPr>
          <w:rFonts w:eastAsia="仿宋_GB2312"/>
          <w:b w:val="0"/>
          <w:sz w:val="30"/>
          <w:szCs w:val="30"/>
        </w:rPr>
        <w:t>50m</w:t>
      </w:r>
      <w:r w:rsidRPr="00984382">
        <w:rPr>
          <w:rFonts w:eastAsia="仿宋_GB2312"/>
          <w:b w:val="0"/>
          <w:sz w:val="30"/>
          <w:szCs w:val="30"/>
        </w:rPr>
        <w:t>的安全运行距离；</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Pr="00984382">
        <w:rPr>
          <w:rFonts w:eastAsia="仿宋_GB2312"/>
          <w:b w:val="0"/>
          <w:sz w:val="30"/>
          <w:szCs w:val="30"/>
        </w:rPr>
        <w:t>严禁车辆空挡滑行；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5.</w:t>
      </w:r>
      <w:r w:rsidRPr="00984382">
        <w:rPr>
          <w:rFonts w:eastAsia="仿宋_GB2312"/>
          <w:b w:val="0"/>
          <w:sz w:val="30"/>
          <w:szCs w:val="30"/>
        </w:rPr>
        <w:t>应当设置随车通信系统或者车辆位置监测系统；</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6.</w:t>
      </w:r>
      <w:r w:rsidRPr="00984382">
        <w:rPr>
          <w:rFonts w:eastAsia="仿宋_GB2312"/>
          <w:b w:val="0"/>
          <w:sz w:val="30"/>
          <w:szCs w:val="30"/>
        </w:rPr>
        <w:t>严禁进入专用回风巷和微风、无风区域。</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（十一）井下行驶特殊车辆或者运送超长、超宽物料时，必须制定安全措施。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w:t>
      </w:r>
      <w:r w:rsidR="000B050C" w:rsidRPr="00984382">
        <w:rPr>
          <w:rFonts w:eastAsia="仿宋_GB2312" w:hint="eastAsia"/>
          <w:b w:val="0"/>
          <w:sz w:val="30"/>
          <w:szCs w:val="30"/>
        </w:rPr>
        <w:t>一</w:t>
      </w:r>
      <w:r w:rsidRPr="00984382">
        <w:rPr>
          <w:rFonts w:eastAsia="仿宋_GB2312" w:hint="eastAsia"/>
          <w:b w:val="0"/>
          <w:sz w:val="30"/>
          <w:szCs w:val="30"/>
        </w:rPr>
        <w:t>）无轨胶轮特殊车辆是指井下支架搬运车、装载车、</w:t>
      </w:r>
      <w:r w:rsidRPr="00984382">
        <w:rPr>
          <w:rFonts w:eastAsia="仿宋_GB2312" w:hint="eastAsia"/>
          <w:b w:val="0"/>
          <w:sz w:val="30"/>
          <w:szCs w:val="30"/>
        </w:rPr>
        <w:lastRenderedPageBreak/>
        <w:t>铲运车等体积较大的无轨运输车辆。特殊车辆运行速度不得超过有关规定的要求。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0B050C" w:rsidRPr="00984382">
        <w:rPr>
          <w:rFonts w:eastAsia="仿宋_GB2312" w:hint="eastAsia"/>
          <w:b w:val="0"/>
          <w:sz w:val="30"/>
          <w:szCs w:val="30"/>
        </w:rPr>
        <w:t>二</w:t>
      </w:r>
      <w:r w:rsidRPr="00984382">
        <w:rPr>
          <w:rFonts w:eastAsia="仿宋_GB2312" w:hint="eastAsia"/>
          <w:b w:val="0"/>
          <w:sz w:val="30"/>
          <w:szCs w:val="30"/>
        </w:rPr>
        <w:t>）专用人车，指满足《矿用防爆柴油机无轨胶轮车通用技术条件》（</w:t>
      </w:r>
      <w:r w:rsidRPr="00984382">
        <w:rPr>
          <w:rFonts w:eastAsia="仿宋_GB2312"/>
          <w:b w:val="0"/>
          <w:sz w:val="30"/>
          <w:szCs w:val="30"/>
        </w:rPr>
        <w:t>MT/T 989</w:t>
      </w:r>
      <w:r w:rsidR="009D4C93" w:rsidRPr="00984382">
        <w:rPr>
          <w:rFonts w:eastAsia="仿宋_GB2312" w:hint="eastAsia"/>
          <w:b w:val="0"/>
          <w:sz w:val="30"/>
          <w:szCs w:val="30"/>
        </w:rPr>
        <w:t>—</w:t>
      </w:r>
      <w:r w:rsidR="00E72156">
        <w:rPr>
          <w:rFonts w:eastAsia="仿宋_GB2312" w:hint="eastAsia"/>
          <w:b w:val="0"/>
          <w:sz w:val="30"/>
          <w:szCs w:val="30"/>
        </w:rPr>
        <w:t>2006</w:t>
      </w:r>
      <w:r w:rsidRPr="00984382">
        <w:rPr>
          <w:rFonts w:eastAsia="仿宋_GB2312"/>
          <w:b w:val="0"/>
          <w:sz w:val="30"/>
          <w:szCs w:val="30"/>
        </w:rPr>
        <w:t>）等标准要求，具有车厢、座椅及安全带等防护设施，用于运送人员的车辆。</w:t>
      </w:r>
    </w:p>
    <w:p w:rsidR="000B050C" w:rsidRPr="00984382" w:rsidRDefault="000B050C" w:rsidP="000B050C">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（三）井下运送超长、超宽物料时，必须制定以下安全措施：</w:t>
      </w:r>
    </w:p>
    <w:p w:rsidR="000B050C" w:rsidRPr="00984382" w:rsidRDefault="000B050C" w:rsidP="000B050C">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运送物料超出货厢长度</w:t>
      </w:r>
      <w:r w:rsidRPr="00984382">
        <w:rPr>
          <w:rFonts w:eastAsia="仿宋_GB2312"/>
          <w:b w:val="0"/>
          <w:sz w:val="30"/>
          <w:szCs w:val="30"/>
        </w:rPr>
        <w:t>1/3</w:t>
      </w:r>
      <w:r w:rsidRPr="00984382">
        <w:rPr>
          <w:rFonts w:eastAsia="仿宋_GB2312"/>
          <w:b w:val="0"/>
          <w:sz w:val="30"/>
          <w:szCs w:val="30"/>
        </w:rPr>
        <w:t>、单侧超出货厢宽度</w:t>
      </w:r>
      <w:r w:rsidRPr="00984382">
        <w:rPr>
          <w:rFonts w:eastAsia="仿宋_GB2312"/>
          <w:b w:val="0"/>
          <w:sz w:val="30"/>
          <w:szCs w:val="30"/>
        </w:rPr>
        <w:t>150mm</w:t>
      </w:r>
      <w:r w:rsidRPr="00984382">
        <w:rPr>
          <w:rFonts w:eastAsia="仿宋_GB2312"/>
          <w:b w:val="0"/>
          <w:sz w:val="30"/>
          <w:szCs w:val="30"/>
        </w:rPr>
        <w:t>时，要采取强化的捆绑固定措施，在车辆上设置警示闪光灯，在车辆后方设置有</w:t>
      </w:r>
      <w:r w:rsidRPr="00984382">
        <w:rPr>
          <w:rFonts w:eastAsia="仿宋_GB2312"/>
          <w:b w:val="0"/>
          <w:sz w:val="30"/>
          <w:szCs w:val="30"/>
        </w:rPr>
        <w:t>“</w:t>
      </w:r>
      <w:r w:rsidRPr="00984382">
        <w:rPr>
          <w:rFonts w:eastAsia="仿宋_GB2312"/>
          <w:b w:val="0"/>
          <w:sz w:val="30"/>
          <w:szCs w:val="30"/>
        </w:rPr>
        <w:t>危险</w:t>
      </w:r>
      <w:r w:rsidRPr="00984382">
        <w:rPr>
          <w:rFonts w:eastAsia="仿宋_GB2312"/>
          <w:b w:val="0"/>
          <w:sz w:val="30"/>
          <w:szCs w:val="30"/>
        </w:rPr>
        <w:t>”</w:t>
      </w:r>
      <w:r w:rsidRPr="00984382">
        <w:rPr>
          <w:rFonts w:eastAsia="仿宋_GB2312"/>
          <w:b w:val="0"/>
          <w:sz w:val="30"/>
          <w:szCs w:val="30"/>
        </w:rPr>
        <w:t>字样警示的反光牌。</w:t>
      </w:r>
    </w:p>
    <w:p w:rsidR="000B050C" w:rsidRPr="00984382" w:rsidRDefault="000B050C" w:rsidP="000B050C">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Pr="00984382">
        <w:rPr>
          <w:rFonts w:eastAsia="仿宋_GB2312"/>
          <w:b w:val="0"/>
          <w:sz w:val="30"/>
          <w:szCs w:val="30"/>
        </w:rPr>
        <w:t>禁止相向车辆行驶；加大同向行驶车辆间的间距。</w:t>
      </w:r>
    </w:p>
    <w:p w:rsidR="000B050C" w:rsidRPr="00984382" w:rsidRDefault="000B050C" w:rsidP="000B050C">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Pr="00984382">
        <w:rPr>
          <w:rFonts w:eastAsia="仿宋_GB2312"/>
          <w:b w:val="0"/>
          <w:sz w:val="30"/>
          <w:szCs w:val="30"/>
        </w:rPr>
        <w:t>车辆运行速度不得超过规定最高运行速度的</w:t>
      </w:r>
      <w:r w:rsidRPr="00984382">
        <w:rPr>
          <w:rFonts w:eastAsia="仿宋_GB2312"/>
          <w:b w:val="0"/>
          <w:sz w:val="30"/>
          <w:szCs w:val="30"/>
        </w:rPr>
        <w:t>70%</w:t>
      </w:r>
      <w:r w:rsidRPr="00984382">
        <w:rPr>
          <w:rFonts w:eastAsia="仿宋_GB2312"/>
          <w:b w:val="0"/>
          <w:sz w:val="30"/>
          <w:szCs w:val="30"/>
        </w:rPr>
        <w:t>。</w:t>
      </w:r>
    </w:p>
    <w:p w:rsidR="000B050C" w:rsidRPr="00984382" w:rsidRDefault="000B050C" w:rsidP="000B050C">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Pr="00984382">
        <w:rPr>
          <w:rFonts w:eastAsia="仿宋_GB2312"/>
          <w:b w:val="0"/>
          <w:sz w:val="30"/>
          <w:szCs w:val="30"/>
        </w:rPr>
        <w:t>避开人员集中上下井时间。</w:t>
      </w:r>
    </w:p>
    <w:p w:rsidR="00130C16" w:rsidRPr="00984382" w:rsidRDefault="009174E0" w:rsidP="00984382">
      <w:pPr>
        <w:pStyle w:val="3"/>
        <w:spacing w:line="360" w:lineRule="auto"/>
        <w:jc w:val="left"/>
        <w:rPr>
          <w:rFonts w:ascii="黑体" w:hAnsi="黑体"/>
          <w:b w:val="0"/>
          <w:sz w:val="30"/>
          <w:szCs w:val="30"/>
        </w:rPr>
      </w:pPr>
      <w:bookmarkStart w:id="176" w:name="_Toc461526406"/>
      <w:r w:rsidRPr="00984382">
        <w:rPr>
          <w:rFonts w:ascii="黑体" w:eastAsia="黑体" w:hAnsi="黑体"/>
          <w:b w:val="0"/>
          <w:sz w:val="30"/>
          <w:szCs w:val="30"/>
        </w:rPr>
        <w:t>5</w:t>
      </w:r>
      <w:r w:rsidR="00102F3E" w:rsidRPr="00984382">
        <w:rPr>
          <w:rFonts w:ascii="黑体" w:eastAsia="黑体" w:hAnsi="黑体"/>
          <w:b w:val="0"/>
          <w:sz w:val="30"/>
          <w:szCs w:val="30"/>
        </w:rPr>
        <w:t>5</w:t>
      </w:r>
      <w:r w:rsidRPr="00984382">
        <w:rPr>
          <w:rFonts w:ascii="黑体" w:eastAsia="黑体" w:hAnsi="黑体"/>
          <w:b w:val="0"/>
          <w:sz w:val="30"/>
          <w:szCs w:val="30"/>
        </w:rPr>
        <w:t xml:space="preserve">. </w:t>
      </w:r>
      <w:r w:rsidRPr="00984382">
        <w:rPr>
          <w:rFonts w:ascii="黑体" w:eastAsia="黑体" w:hAnsi="黑体" w:hint="eastAsia"/>
          <w:b w:val="0"/>
          <w:sz w:val="30"/>
          <w:szCs w:val="30"/>
        </w:rPr>
        <w:t>第三百九十六条</w:t>
      </w:r>
      <w:r w:rsidR="00AA371A">
        <w:rPr>
          <w:rFonts w:ascii="黑体" w:eastAsia="黑体" w:hAnsi="黑体" w:hint="eastAsia"/>
          <w:b w:val="0"/>
          <w:sz w:val="30"/>
          <w:szCs w:val="30"/>
        </w:rPr>
        <w:t xml:space="preserve"> </w:t>
      </w:r>
      <w:r w:rsidRPr="00984382">
        <w:rPr>
          <w:rFonts w:ascii="黑体" w:eastAsia="黑体" w:hAnsi="黑体"/>
          <w:b w:val="0"/>
          <w:sz w:val="30"/>
          <w:szCs w:val="30"/>
        </w:rPr>
        <w:t xml:space="preserve"> </w:t>
      </w:r>
      <w:r w:rsidRPr="00984382">
        <w:rPr>
          <w:rFonts w:ascii="黑体" w:eastAsia="黑体" w:hAnsi="黑体" w:hint="eastAsia"/>
          <w:b w:val="0"/>
          <w:sz w:val="30"/>
          <w:szCs w:val="30"/>
        </w:rPr>
        <w:t>罐道和罐耳之间的间隙</w:t>
      </w:r>
      <w:bookmarkEnd w:id="17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】第三百九十六条</w:t>
      </w:r>
      <w:r w:rsidRPr="00984382">
        <w:rPr>
          <w:rFonts w:eastAsia="仿宋_GB2312"/>
          <w:b w:val="0"/>
          <w:sz w:val="30"/>
          <w:szCs w:val="30"/>
        </w:rPr>
        <w:t xml:space="preserve">  </w:t>
      </w:r>
      <w:r w:rsidRPr="00984382">
        <w:rPr>
          <w:rFonts w:eastAsia="仿宋_GB2312" w:hint="eastAsia"/>
          <w:b w:val="0"/>
          <w:sz w:val="30"/>
          <w:szCs w:val="30"/>
        </w:rPr>
        <w:t>提升容器的罐耳与罐道之间的间隙，应当符合下列要求：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（一）安装时，罐耳与罐道之间所留间隙应当符合下列要求：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使用</w:t>
      </w:r>
      <w:r w:rsidRPr="00984382">
        <w:rPr>
          <w:rFonts w:eastAsia="仿宋_GB2312" w:hint="eastAsia"/>
          <w:b w:val="0"/>
          <w:sz w:val="30"/>
          <w:szCs w:val="30"/>
        </w:rPr>
        <w:t>滑动罐耳的刚性罐道每侧不得超过</w:t>
      </w:r>
      <w:r w:rsidRPr="00984382">
        <w:rPr>
          <w:rFonts w:eastAsia="仿宋_GB2312"/>
          <w:b w:val="0"/>
          <w:sz w:val="30"/>
          <w:szCs w:val="30"/>
        </w:rPr>
        <w:t>5mm</w:t>
      </w:r>
      <w:r w:rsidRPr="00984382">
        <w:rPr>
          <w:rFonts w:eastAsia="仿宋_GB2312"/>
          <w:b w:val="0"/>
          <w:sz w:val="30"/>
          <w:szCs w:val="30"/>
        </w:rPr>
        <w:t>，木罐道每</w:t>
      </w:r>
      <w:r w:rsidRPr="00984382">
        <w:rPr>
          <w:rFonts w:eastAsia="仿宋_GB2312" w:hint="eastAsia"/>
          <w:b w:val="0"/>
          <w:sz w:val="30"/>
          <w:szCs w:val="30"/>
        </w:rPr>
        <w:t>侧不得超过</w:t>
      </w:r>
      <w:r w:rsidRPr="00984382">
        <w:rPr>
          <w:rFonts w:eastAsia="仿宋_GB2312"/>
          <w:b w:val="0"/>
          <w:sz w:val="30"/>
          <w:szCs w:val="30"/>
        </w:rPr>
        <w:t>10mm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Pr="00984382">
        <w:rPr>
          <w:rFonts w:eastAsia="仿宋_GB2312"/>
          <w:b w:val="0"/>
          <w:sz w:val="30"/>
          <w:szCs w:val="30"/>
        </w:rPr>
        <w:t>钢丝绳罐道的</w:t>
      </w:r>
      <w:r w:rsidRPr="00984382">
        <w:rPr>
          <w:rFonts w:eastAsia="仿宋_GB2312" w:hint="eastAsia"/>
          <w:b w:val="0"/>
          <w:sz w:val="30"/>
          <w:szCs w:val="30"/>
        </w:rPr>
        <w:t>罐耳滑套直径与钢丝绳直径之差不得大于</w:t>
      </w:r>
      <w:r w:rsidRPr="00984382">
        <w:rPr>
          <w:rFonts w:eastAsia="仿宋_GB2312"/>
          <w:b w:val="0"/>
          <w:sz w:val="30"/>
          <w:szCs w:val="30"/>
        </w:rPr>
        <w:t>5mm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Pr="00984382">
        <w:rPr>
          <w:rFonts w:eastAsia="仿宋_GB2312"/>
          <w:b w:val="0"/>
          <w:sz w:val="30"/>
          <w:szCs w:val="30"/>
        </w:rPr>
        <w:t>采用</w:t>
      </w:r>
      <w:r w:rsidRPr="00984382">
        <w:rPr>
          <w:rFonts w:eastAsia="仿宋_GB2312" w:hint="eastAsia"/>
          <w:b w:val="0"/>
          <w:sz w:val="30"/>
          <w:szCs w:val="30"/>
        </w:rPr>
        <w:t>滚轮罐耳的矩形钢罐道的辅助滑动罐耳，每侧间隙应当保持</w:t>
      </w:r>
      <w:r w:rsidRPr="00984382">
        <w:rPr>
          <w:rFonts w:eastAsia="仿宋_GB2312"/>
          <w:b w:val="0"/>
          <w:sz w:val="30"/>
          <w:szCs w:val="30"/>
        </w:rPr>
        <w:t>10</w:t>
      </w:r>
      <w:r w:rsidRPr="00984382">
        <w:rPr>
          <w:rFonts w:eastAsia="仿宋_GB2312"/>
          <w:b w:val="0"/>
          <w:sz w:val="30"/>
          <w:szCs w:val="30"/>
        </w:rPr>
        <w:t>～</w:t>
      </w:r>
      <w:r w:rsidRPr="00984382">
        <w:rPr>
          <w:rFonts w:eastAsia="仿宋_GB2312"/>
          <w:b w:val="0"/>
          <w:sz w:val="30"/>
          <w:szCs w:val="30"/>
        </w:rPr>
        <w:t>15mm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（二）使用时，罐耳和罐道的磨损量或者总间隙达到下列限值时，必须更换：</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木罐道任一侧磨损量超过</w:t>
      </w:r>
      <w:r w:rsidRPr="00984382">
        <w:rPr>
          <w:rFonts w:eastAsia="仿宋_GB2312"/>
          <w:b w:val="0"/>
          <w:sz w:val="30"/>
          <w:szCs w:val="30"/>
        </w:rPr>
        <w:t>15mm</w:t>
      </w:r>
      <w:r w:rsidRPr="00984382">
        <w:rPr>
          <w:rFonts w:eastAsia="仿宋_GB2312"/>
          <w:b w:val="0"/>
          <w:sz w:val="30"/>
          <w:szCs w:val="30"/>
        </w:rPr>
        <w:t>或者总间隙超过</w:t>
      </w:r>
      <w:r w:rsidRPr="00984382">
        <w:rPr>
          <w:rFonts w:eastAsia="仿宋_GB2312"/>
          <w:b w:val="0"/>
          <w:sz w:val="30"/>
          <w:szCs w:val="30"/>
        </w:rPr>
        <w:t>40mm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lastRenderedPageBreak/>
        <w:t>2.</w:t>
      </w:r>
      <w:r w:rsidRPr="00984382">
        <w:rPr>
          <w:rFonts w:eastAsia="仿宋_GB2312"/>
          <w:b w:val="0"/>
          <w:sz w:val="30"/>
          <w:szCs w:val="30"/>
        </w:rPr>
        <w:t>钢轨罐道轨头任一侧磨损量超过</w:t>
      </w:r>
      <w:r w:rsidRPr="00984382">
        <w:rPr>
          <w:rFonts w:eastAsia="仿宋_GB2312"/>
          <w:b w:val="0"/>
          <w:sz w:val="30"/>
          <w:szCs w:val="30"/>
        </w:rPr>
        <w:t>8mm</w:t>
      </w:r>
      <w:r w:rsidRPr="00984382">
        <w:rPr>
          <w:rFonts w:eastAsia="仿宋_GB2312"/>
          <w:b w:val="0"/>
          <w:sz w:val="30"/>
          <w:szCs w:val="30"/>
        </w:rPr>
        <w:t>，或者轨腰磨损量超过原有厚度的</w:t>
      </w:r>
      <w:r w:rsidRPr="00984382">
        <w:rPr>
          <w:rFonts w:eastAsia="仿宋_GB2312"/>
          <w:b w:val="0"/>
          <w:sz w:val="30"/>
          <w:szCs w:val="30"/>
        </w:rPr>
        <w:t>25%</w:t>
      </w:r>
      <w:r w:rsidRPr="00984382">
        <w:rPr>
          <w:rFonts w:eastAsia="仿宋_GB2312"/>
          <w:b w:val="0"/>
          <w:sz w:val="30"/>
          <w:szCs w:val="30"/>
        </w:rPr>
        <w:t>；</w:t>
      </w:r>
      <w:r w:rsidRPr="00984382">
        <w:rPr>
          <w:rFonts w:eastAsia="仿宋_GB2312" w:hint="eastAsia"/>
          <w:b w:val="0"/>
          <w:sz w:val="30"/>
          <w:szCs w:val="30"/>
        </w:rPr>
        <w:t>罐耳的任一侧磨损量超过</w:t>
      </w:r>
      <w:r w:rsidRPr="00984382">
        <w:rPr>
          <w:rFonts w:eastAsia="仿宋_GB2312"/>
          <w:b w:val="0"/>
          <w:sz w:val="30"/>
          <w:szCs w:val="30"/>
        </w:rPr>
        <w:t>8mm</w:t>
      </w:r>
      <w:r w:rsidRPr="00984382">
        <w:rPr>
          <w:rFonts w:eastAsia="仿宋_GB2312"/>
          <w:b w:val="0"/>
          <w:sz w:val="30"/>
          <w:szCs w:val="30"/>
        </w:rPr>
        <w:t>，或者在同</w:t>
      </w:r>
      <w:r w:rsidRPr="00984382">
        <w:rPr>
          <w:rFonts w:eastAsia="仿宋_GB2312" w:hint="eastAsia"/>
          <w:b w:val="0"/>
          <w:sz w:val="30"/>
          <w:szCs w:val="30"/>
        </w:rPr>
        <w:t>一侧罐耳和罐道的总磨损量超过</w:t>
      </w:r>
      <w:r w:rsidRPr="00984382">
        <w:rPr>
          <w:rFonts w:eastAsia="仿宋_GB2312"/>
          <w:b w:val="0"/>
          <w:sz w:val="30"/>
          <w:szCs w:val="30"/>
        </w:rPr>
        <w:t>10mm</w:t>
      </w:r>
      <w:r w:rsidRPr="00984382">
        <w:rPr>
          <w:rFonts w:eastAsia="仿宋_GB2312"/>
          <w:b w:val="0"/>
          <w:sz w:val="30"/>
          <w:szCs w:val="30"/>
        </w:rPr>
        <w:t>，</w:t>
      </w:r>
      <w:r w:rsidRPr="00984382">
        <w:rPr>
          <w:rFonts w:eastAsia="仿宋_GB2312" w:hint="eastAsia"/>
          <w:b w:val="0"/>
          <w:sz w:val="30"/>
          <w:szCs w:val="30"/>
        </w:rPr>
        <w:t>或者罐耳与罐道的总间隙超过</w:t>
      </w:r>
      <w:r w:rsidRPr="00984382">
        <w:rPr>
          <w:rFonts w:eastAsia="仿宋_GB2312"/>
          <w:b w:val="0"/>
          <w:sz w:val="30"/>
          <w:szCs w:val="30"/>
        </w:rPr>
        <w:t>20mm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bookmarkStart w:id="177" w:name="OLE_LINK2"/>
      <w:bookmarkStart w:id="178" w:name="OLE_LINK1"/>
      <w:r w:rsidRPr="00984382">
        <w:rPr>
          <w:rFonts w:eastAsia="仿宋_GB2312" w:hint="eastAsia"/>
          <w:b w:val="0"/>
          <w:sz w:val="30"/>
          <w:szCs w:val="30"/>
        </w:rPr>
        <w:t>矩形</w:t>
      </w:r>
      <w:bookmarkEnd w:id="177"/>
      <w:bookmarkEnd w:id="178"/>
      <w:r w:rsidRPr="00984382">
        <w:rPr>
          <w:rFonts w:eastAsia="仿宋_GB2312" w:hint="eastAsia"/>
          <w:b w:val="0"/>
          <w:sz w:val="30"/>
          <w:szCs w:val="30"/>
        </w:rPr>
        <w:t>钢罐道任一侧的磨损量超过原有厚度的</w:t>
      </w:r>
      <w:r w:rsidRPr="00984382">
        <w:rPr>
          <w:rFonts w:eastAsia="仿宋_GB2312"/>
          <w:b w:val="0"/>
          <w:sz w:val="30"/>
          <w:szCs w:val="30"/>
        </w:rPr>
        <w:t>50%</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4.</w:t>
      </w:r>
      <w:r w:rsidRPr="00984382">
        <w:rPr>
          <w:rFonts w:eastAsia="仿宋_GB2312"/>
          <w:b w:val="0"/>
          <w:sz w:val="30"/>
          <w:szCs w:val="30"/>
        </w:rPr>
        <w:t>钢丝绳罐道</w:t>
      </w:r>
      <w:r w:rsidRPr="00984382">
        <w:rPr>
          <w:rFonts w:eastAsia="仿宋_GB2312" w:hint="eastAsia"/>
          <w:b w:val="0"/>
          <w:sz w:val="30"/>
          <w:szCs w:val="30"/>
        </w:rPr>
        <w:t>与滑套的总间隙超过</w:t>
      </w:r>
      <w:r w:rsidRPr="00984382">
        <w:rPr>
          <w:rFonts w:eastAsia="仿宋_GB2312"/>
          <w:b w:val="0"/>
          <w:sz w:val="30"/>
          <w:szCs w:val="30"/>
        </w:rPr>
        <w:t>15mm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【执行说明】罐耳的磨损量及其最大间隙，应</w:t>
      </w:r>
      <w:r w:rsidR="002F21B7" w:rsidRPr="00984382">
        <w:rPr>
          <w:rFonts w:eastAsia="仿宋_GB2312" w:hint="eastAsia"/>
          <w:b w:val="0"/>
          <w:sz w:val="30"/>
          <w:szCs w:val="30"/>
        </w:rPr>
        <w:t>当</w:t>
      </w:r>
      <w:r w:rsidRPr="00984382">
        <w:rPr>
          <w:rFonts w:eastAsia="仿宋_GB2312" w:hint="eastAsia"/>
          <w:b w:val="0"/>
          <w:sz w:val="30"/>
          <w:szCs w:val="30"/>
        </w:rPr>
        <w:t>参照图</w:t>
      </w:r>
      <w:r w:rsidRPr="00984382">
        <w:rPr>
          <w:rFonts w:eastAsia="仿宋_GB2312"/>
          <w:b w:val="0"/>
          <w:sz w:val="30"/>
          <w:szCs w:val="30"/>
        </w:rPr>
        <w:t xml:space="preserve">16 </w:t>
      </w:r>
      <w:r w:rsidR="009353D9" w:rsidRPr="00984382">
        <w:rPr>
          <w:rFonts w:eastAsia="仿宋_GB2312" w:hint="eastAsia"/>
          <w:b w:val="0"/>
          <w:sz w:val="30"/>
          <w:szCs w:val="30"/>
        </w:rPr>
        <w:t>和</w:t>
      </w:r>
      <w:r w:rsidRPr="00984382">
        <w:rPr>
          <w:rFonts w:eastAsia="仿宋_GB2312" w:hint="eastAsia"/>
          <w:b w:val="0"/>
          <w:sz w:val="30"/>
          <w:szCs w:val="30"/>
        </w:rPr>
        <w:t>表</w:t>
      </w:r>
      <w:r w:rsidRPr="00984382">
        <w:rPr>
          <w:rFonts w:eastAsia="仿宋_GB2312"/>
          <w:b w:val="0"/>
          <w:sz w:val="30"/>
          <w:szCs w:val="30"/>
        </w:rPr>
        <w:t>3</w:t>
      </w:r>
      <w:r w:rsidRPr="00984382">
        <w:rPr>
          <w:rFonts w:eastAsia="仿宋_GB2312"/>
          <w:b w:val="0"/>
          <w:sz w:val="30"/>
          <w:szCs w:val="30"/>
        </w:rPr>
        <w:t>的规定执行。</w:t>
      </w:r>
    </w:p>
    <w:p w:rsidR="00130C16" w:rsidRPr="005D65C7" w:rsidRDefault="0050136D">
      <w:pPr>
        <w:adjustRightInd w:val="0"/>
        <w:snapToGrid w:val="0"/>
        <w:spacing w:line="360" w:lineRule="auto"/>
        <w:ind w:firstLine="562"/>
        <w:jc w:val="center"/>
      </w:pPr>
      <w:bookmarkStart w:id="179" w:name="_Toc439316218"/>
      <w:bookmarkEnd w:id="179"/>
      <w:r w:rsidRPr="00B766DD">
        <w:rPr>
          <w:noProof/>
        </w:rPr>
        <w:drawing>
          <wp:inline distT="0" distB="0" distL="0" distR="0" wp14:anchorId="55212ACA" wp14:editId="74736CAF">
            <wp:extent cx="3668395" cy="2668905"/>
            <wp:effectExtent l="0" t="0" r="8255" b="0"/>
            <wp:docPr id="22" name="图片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68395" cy="2668905"/>
                    </a:xfrm>
                    <a:prstGeom prst="rect">
                      <a:avLst/>
                    </a:prstGeom>
                    <a:noFill/>
                    <a:ln>
                      <a:noFill/>
                    </a:ln>
                  </pic:spPr>
                </pic:pic>
              </a:graphicData>
            </a:graphic>
          </wp:inline>
        </w:drawing>
      </w:r>
    </w:p>
    <w:p w:rsidR="00130C16" w:rsidRPr="00984382" w:rsidRDefault="009174E0" w:rsidP="00984382">
      <w:pPr>
        <w:adjustRightInd w:val="0"/>
        <w:snapToGrid w:val="0"/>
        <w:spacing w:line="360" w:lineRule="auto"/>
        <w:ind w:firstLine="480"/>
        <w:jc w:val="center"/>
        <w:rPr>
          <w:rFonts w:eastAsia="仿宋_GB2312"/>
          <w:b w:val="0"/>
          <w:bCs/>
          <w:sz w:val="24"/>
          <w:szCs w:val="24"/>
        </w:rPr>
      </w:pPr>
      <w:r w:rsidRPr="00984382">
        <w:rPr>
          <w:rFonts w:eastAsia="仿宋_GB2312" w:hint="eastAsia"/>
          <w:b w:val="0"/>
          <w:bCs/>
          <w:sz w:val="24"/>
          <w:szCs w:val="24"/>
        </w:rPr>
        <w:t>图</w:t>
      </w:r>
      <w:r w:rsidRPr="00984382">
        <w:rPr>
          <w:rFonts w:eastAsia="仿宋_GB2312"/>
          <w:b w:val="0"/>
          <w:bCs/>
          <w:sz w:val="24"/>
          <w:szCs w:val="24"/>
        </w:rPr>
        <w:t>16</w:t>
      </w:r>
      <w:r w:rsidR="002A1EF0" w:rsidRPr="00984382">
        <w:rPr>
          <w:rFonts w:eastAsia="仿宋_GB2312"/>
          <w:b w:val="0"/>
          <w:bCs/>
          <w:sz w:val="24"/>
          <w:szCs w:val="24"/>
        </w:rPr>
        <w:t xml:space="preserve">  </w:t>
      </w:r>
      <w:r w:rsidRPr="00984382">
        <w:rPr>
          <w:rFonts w:eastAsia="仿宋_GB2312" w:hint="eastAsia"/>
          <w:b w:val="0"/>
          <w:bCs/>
          <w:sz w:val="24"/>
          <w:szCs w:val="24"/>
        </w:rPr>
        <w:t>罐道和罐耳之间的间隙</w:t>
      </w:r>
    </w:p>
    <w:p w:rsidR="00130C16" w:rsidRPr="00984382" w:rsidRDefault="009174E0" w:rsidP="00984382">
      <w:pPr>
        <w:adjustRightInd w:val="0"/>
        <w:snapToGrid w:val="0"/>
        <w:spacing w:line="360" w:lineRule="auto"/>
        <w:ind w:firstLineChars="0" w:firstLine="480"/>
        <w:jc w:val="right"/>
        <w:rPr>
          <w:rFonts w:eastAsia="仿宋_GB2312"/>
          <w:b w:val="0"/>
          <w:bCs/>
          <w:sz w:val="24"/>
          <w:szCs w:val="24"/>
        </w:rPr>
      </w:pPr>
      <w:bookmarkStart w:id="180" w:name="_Toc439316219"/>
      <w:bookmarkEnd w:id="180"/>
      <w:r w:rsidRPr="00984382">
        <w:rPr>
          <w:rFonts w:eastAsia="仿宋_GB2312" w:hint="eastAsia"/>
          <w:b w:val="0"/>
          <w:bCs/>
          <w:sz w:val="24"/>
          <w:szCs w:val="24"/>
        </w:rPr>
        <w:t>表</w:t>
      </w:r>
      <w:r w:rsidRPr="00984382">
        <w:rPr>
          <w:rFonts w:eastAsia="仿宋_GB2312"/>
          <w:b w:val="0"/>
          <w:bCs/>
          <w:sz w:val="24"/>
          <w:szCs w:val="24"/>
        </w:rPr>
        <w:t>3</w:t>
      </w:r>
      <w:r w:rsidR="002A1EF0" w:rsidRPr="00984382">
        <w:rPr>
          <w:rFonts w:eastAsia="仿宋_GB2312"/>
          <w:b w:val="0"/>
          <w:bCs/>
          <w:sz w:val="24"/>
          <w:szCs w:val="24"/>
        </w:rPr>
        <w:t xml:space="preserve">  </w:t>
      </w:r>
      <w:r w:rsidRPr="00984382">
        <w:rPr>
          <w:rFonts w:eastAsia="仿宋_GB2312" w:hint="eastAsia"/>
          <w:b w:val="0"/>
          <w:bCs/>
          <w:sz w:val="24"/>
          <w:szCs w:val="24"/>
        </w:rPr>
        <w:t>罐道和罐耳的磨损量及其最大间隙</w:t>
      </w:r>
      <w:r w:rsidR="00E44104" w:rsidRPr="00984382">
        <w:rPr>
          <w:rFonts w:eastAsia="仿宋_GB2312"/>
          <w:b w:val="0"/>
          <w:bCs/>
          <w:sz w:val="24"/>
          <w:szCs w:val="24"/>
        </w:rPr>
        <w:t xml:space="preserve">     </w:t>
      </w:r>
      <w:r w:rsidR="00671519" w:rsidRPr="00984382">
        <w:rPr>
          <w:rFonts w:eastAsia="仿宋_GB2312"/>
          <w:b w:val="0"/>
          <w:bCs/>
          <w:sz w:val="24"/>
          <w:szCs w:val="24"/>
        </w:rPr>
        <w:t xml:space="preserve">      </w:t>
      </w:r>
      <w:r w:rsidR="00E44104" w:rsidRPr="00984382">
        <w:rPr>
          <w:rFonts w:eastAsia="仿宋_GB2312"/>
          <w:b w:val="0"/>
          <w:bCs/>
          <w:sz w:val="24"/>
          <w:szCs w:val="24"/>
        </w:rPr>
        <w:t xml:space="preserve">     </w:t>
      </w:r>
      <w:r w:rsidRPr="00984382">
        <w:rPr>
          <w:rFonts w:eastAsia="仿宋_GB2312"/>
          <w:b w:val="0"/>
          <w:bCs/>
          <w:sz w:val="24"/>
          <w:szCs w:val="24"/>
        </w:rPr>
        <w:t>mm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737"/>
        <w:gridCol w:w="678"/>
        <w:gridCol w:w="572"/>
        <w:gridCol w:w="607"/>
        <w:gridCol w:w="540"/>
        <w:gridCol w:w="833"/>
        <w:gridCol w:w="141"/>
        <w:gridCol w:w="709"/>
        <w:gridCol w:w="882"/>
        <w:gridCol w:w="24"/>
        <w:gridCol w:w="937"/>
        <w:gridCol w:w="1701"/>
      </w:tblGrid>
      <w:tr w:rsidR="00130C16" w:rsidRPr="005D65C7" w:rsidTr="000F4F3A">
        <w:trPr>
          <w:trHeight w:val="348"/>
        </w:trPr>
        <w:tc>
          <w:tcPr>
            <w:tcW w:w="1670" w:type="dxa"/>
            <w:vAlign w:val="center"/>
          </w:tcPr>
          <w:p w:rsidR="00130C16" w:rsidRPr="00984382" w:rsidRDefault="009174E0" w:rsidP="002328DC">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罐道种类</w:t>
            </w:r>
          </w:p>
        </w:tc>
        <w:tc>
          <w:tcPr>
            <w:tcW w:w="1415" w:type="dxa"/>
            <w:gridSpan w:val="2"/>
            <w:vAlign w:val="center"/>
          </w:tcPr>
          <w:p w:rsidR="002328DC" w:rsidRPr="00984382" w:rsidRDefault="009174E0">
            <w:pPr>
              <w:adjustRightInd w:val="0"/>
              <w:snapToGrid w:val="0"/>
              <w:spacing w:line="360" w:lineRule="atLeast"/>
              <w:ind w:firstLineChars="11" w:firstLine="26"/>
              <w:rPr>
                <w:rFonts w:eastAsia="仿宋_GB2312"/>
                <w:b w:val="0"/>
                <w:sz w:val="24"/>
                <w:szCs w:val="24"/>
              </w:rPr>
            </w:pPr>
            <w:r w:rsidRPr="00984382">
              <w:rPr>
                <w:rFonts w:eastAsia="仿宋_GB2312" w:hint="eastAsia"/>
                <w:b w:val="0"/>
                <w:sz w:val="24"/>
                <w:szCs w:val="24"/>
              </w:rPr>
              <w:t>木罐道</w:t>
            </w:r>
          </w:p>
          <w:p w:rsidR="00130C16" w:rsidRPr="00984382" w:rsidRDefault="002328DC">
            <w:pPr>
              <w:adjustRightInd w:val="0"/>
              <w:snapToGrid w:val="0"/>
              <w:spacing w:line="360" w:lineRule="atLeast"/>
              <w:ind w:firstLineChars="11" w:firstLine="26"/>
              <w:rPr>
                <w:rFonts w:eastAsia="仿宋_GB2312"/>
                <w:b w:val="0"/>
                <w:sz w:val="24"/>
                <w:szCs w:val="24"/>
              </w:rPr>
            </w:pPr>
            <w:r w:rsidRPr="00984382">
              <w:rPr>
                <w:rFonts w:eastAsia="仿宋_GB2312" w:hint="eastAsia"/>
                <w:b w:val="0"/>
                <w:sz w:val="24"/>
                <w:szCs w:val="24"/>
              </w:rPr>
              <w:t>（</w:t>
            </w:r>
            <w:r w:rsidR="009174E0" w:rsidRPr="00984382">
              <w:rPr>
                <w:rFonts w:eastAsia="仿宋_GB2312" w:hint="eastAsia"/>
                <w:b w:val="0"/>
                <w:sz w:val="24"/>
                <w:szCs w:val="24"/>
              </w:rPr>
              <w:t>图</w:t>
            </w:r>
            <w:r w:rsidRPr="00984382">
              <w:rPr>
                <w:rFonts w:eastAsia="仿宋_GB2312"/>
                <w:b w:val="0"/>
                <w:sz w:val="24"/>
                <w:szCs w:val="24"/>
              </w:rPr>
              <w:t>16</w:t>
            </w:r>
            <w:r w:rsidR="00D5246B" w:rsidRPr="00984382">
              <w:rPr>
                <w:rFonts w:eastAsia="仿宋_GB2312"/>
                <w:b w:val="0"/>
                <w:sz w:val="24"/>
                <w:szCs w:val="24"/>
              </w:rPr>
              <w:t>a</w:t>
            </w:r>
            <w:r w:rsidR="00D5246B" w:rsidRPr="00984382">
              <w:rPr>
                <w:rFonts w:eastAsia="仿宋_GB2312" w:hint="eastAsia"/>
                <w:b w:val="0"/>
                <w:sz w:val="24"/>
                <w:szCs w:val="24"/>
              </w:rPr>
              <w:t>）</w:t>
            </w:r>
          </w:p>
        </w:tc>
        <w:tc>
          <w:tcPr>
            <w:tcW w:w="1719" w:type="dxa"/>
            <w:gridSpan w:val="3"/>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钢轨罐道</w:t>
            </w:r>
          </w:p>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（图</w:t>
            </w:r>
            <w:r w:rsidR="002328DC" w:rsidRPr="00984382">
              <w:rPr>
                <w:rFonts w:eastAsia="仿宋_GB2312"/>
                <w:b w:val="0"/>
                <w:sz w:val="24"/>
                <w:szCs w:val="24"/>
              </w:rPr>
              <w:t>16</w:t>
            </w:r>
            <w:r w:rsidR="00D5246B" w:rsidRPr="00984382">
              <w:rPr>
                <w:rFonts w:eastAsia="仿宋_GB2312"/>
                <w:b w:val="0"/>
                <w:sz w:val="24"/>
                <w:szCs w:val="24"/>
              </w:rPr>
              <w:t>b</w:t>
            </w:r>
            <w:r w:rsidRPr="00984382">
              <w:rPr>
                <w:rFonts w:eastAsia="仿宋_GB2312" w:hint="eastAsia"/>
                <w:b w:val="0"/>
                <w:sz w:val="24"/>
                <w:szCs w:val="24"/>
              </w:rPr>
              <w:t>）</w:t>
            </w:r>
          </w:p>
        </w:tc>
        <w:tc>
          <w:tcPr>
            <w:tcW w:w="1683" w:type="dxa"/>
            <w:gridSpan w:val="3"/>
            <w:vAlign w:val="center"/>
          </w:tcPr>
          <w:p w:rsidR="00130C16" w:rsidRPr="00984382" w:rsidRDefault="009174E0">
            <w:pPr>
              <w:adjustRightInd w:val="0"/>
              <w:snapToGrid w:val="0"/>
              <w:spacing w:line="360" w:lineRule="atLeast"/>
              <w:ind w:firstLineChars="5" w:firstLine="12"/>
              <w:jc w:val="center"/>
              <w:rPr>
                <w:rFonts w:eastAsia="仿宋_GB2312"/>
                <w:b w:val="0"/>
                <w:sz w:val="24"/>
                <w:szCs w:val="24"/>
              </w:rPr>
            </w:pPr>
            <w:r w:rsidRPr="00984382">
              <w:rPr>
                <w:rFonts w:eastAsia="仿宋_GB2312" w:hint="eastAsia"/>
                <w:b w:val="0"/>
                <w:sz w:val="24"/>
                <w:szCs w:val="24"/>
              </w:rPr>
              <w:t>矩形钢罐道</w:t>
            </w:r>
          </w:p>
          <w:p w:rsidR="00130C16" w:rsidRPr="00984382" w:rsidRDefault="009174E0">
            <w:pPr>
              <w:adjustRightInd w:val="0"/>
              <w:snapToGrid w:val="0"/>
              <w:spacing w:line="360" w:lineRule="atLeast"/>
              <w:ind w:firstLineChars="5" w:firstLine="12"/>
              <w:jc w:val="center"/>
              <w:rPr>
                <w:rFonts w:eastAsia="仿宋_GB2312"/>
                <w:b w:val="0"/>
                <w:sz w:val="24"/>
                <w:szCs w:val="24"/>
              </w:rPr>
            </w:pPr>
            <w:r w:rsidRPr="00984382">
              <w:rPr>
                <w:rFonts w:eastAsia="仿宋_GB2312" w:hint="eastAsia"/>
                <w:b w:val="0"/>
                <w:sz w:val="24"/>
                <w:szCs w:val="24"/>
              </w:rPr>
              <w:t>（图</w:t>
            </w:r>
            <w:r w:rsidR="002328DC" w:rsidRPr="00984382">
              <w:rPr>
                <w:rFonts w:eastAsia="仿宋_GB2312"/>
                <w:b w:val="0"/>
                <w:sz w:val="24"/>
                <w:szCs w:val="24"/>
              </w:rPr>
              <w:t>16</w:t>
            </w:r>
            <w:r w:rsidR="00D5246B" w:rsidRPr="00984382">
              <w:rPr>
                <w:rFonts w:eastAsia="仿宋_GB2312"/>
                <w:b w:val="0"/>
                <w:sz w:val="24"/>
                <w:szCs w:val="24"/>
              </w:rPr>
              <w:t>c</w:t>
            </w:r>
            <w:r w:rsidRPr="00984382">
              <w:rPr>
                <w:rFonts w:eastAsia="仿宋_GB2312" w:hint="eastAsia"/>
                <w:b w:val="0"/>
                <w:sz w:val="24"/>
                <w:szCs w:val="24"/>
              </w:rPr>
              <w:t>）</w:t>
            </w:r>
          </w:p>
        </w:tc>
        <w:tc>
          <w:tcPr>
            <w:tcW w:w="1843" w:type="dxa"/>
            <w:gridSpan w:val="3"/>
            <w:vAlign w:val="center"/>
          </w:tcPr>
          <w:p w:rsidR="00130C16" w:rsidRPr="00984382" w:rsidRDefault="009174E0">
            <w:pPr>
              <w:adjustRightInd w:val="0"/>
              <w:snapToGrid w:val="0"/>
              <w:spacing w:line="360" w:lineRule="atLeast"/>
              <w:ind w:firstLineChars="5" w:firstLine="12"/>
              <w:jc w:val="center"/>
              <w:rPr>
                <w:rFonts w:eastAsia="仿宋_GB2312"/>
                <w:b w:val="0"/>
                <w:sz w:val="24"/>
                <w:szCs w:val="24"/>
              </w:rPr>
            </w:pPr>
            <w:r w:rsidRPr="00984382">
              <w:rPr>
                <w:rFonts w:eastAsia="仿宋_GB2312" w:hint="eastAsia"/>
                <w:b w:val="0"/>
                <w:sz w:val="24"/>
                <w:szCs w:val="24"/>
              </w:rPr>
              <w:t>钢丝绳罐道</w:t>
            </w:r>
          </w:p>
          <w:p w:rsidR="00130C16" w:rsidRPr="00984382" w:rsidRDefault="009174E0">
            <w:pPr>
              <w:adjustRightInd w:val="0"/>
              <w:snapToGrid w:val="0"/>
              <w:spacing w:line="360" w:lineRule="atLeast"/>
              <w:ind w:firstLineChars="5" w:firstLine="12"/>
              <w:jc w:val="center"/>
              <w:rPr>
                <w:rFonts w:eastAsia="仿宋_GB2312"/>
                <w:b w:val="0"/>
                <w:sz w:val="24"/>
                <w:szCs w:val="24"/>
              </w:rPr>
            </w:pPr>
            <w:r w:rsidRPr="00984382">
              <w:rPr>
                <w:rFonts w:eastAsia="仿宋_GB2312" w:hint="eastAsia"/>
                <w:b w:val="0"/>
                <w:sz w:val="24"/>
                <w:szCs w:val="24"/>
              </w:rPr>
              <w:t>（图</w:t>
            </w:r>
            <w:r w:rsidR="002328DC" w:rsidRPr="00984382">
              <w:rPr>
                <w:rFonts w:eastAsia="仿宋_GB2312"/>
                <w:b w:val="0"/>
                <w:sz w:val="24"/>
                <w:szCs w:val="24"/>
              </w:rPr>
              <w:t>16</w:t>
            </w:r>
            <w:r w:rsidR="00D5246B" w:rsidRPr="00984382">
              <w:rPr>
                <w:rFonts w:eastAsia="仿宋_GB2312"/>
                <w:b w:val="0"/>
                <w:sz w:val="24"/>
                <w:szCs w:val="24"/>
              </w:rPr>
              <w:t>d</w:t>
            </w:r>
            <w:r w:rsidRPr="00984382">
              <w:rPr>
                <w:rFonts w:eastAsia="仿宋_GB2312" w:hint="eastAsia"/>
                <w:b w:val="0"/>
                <w:sz w:val="24"/>
                <w:szCs w:val="24"/>
              </w:rPr>
              <w:t>）</w:t>
            </w:r>
          </w:p>
        </w:tc>
        <w:tc>
          <w:tcPr>
            <w:tcW w:w="1701" w:type="dxa"/>
            <w:vMerge w:val="restart"/>
            <w:vAlign w:val="center"/>
          </w:tcPr>
          <w:p w:rsidR="00130C16" w:rsidRPr="00984382" w:rsidRDefault="009174E0">
            <w:pPr>
              <w:adjustRightInd w:val="0"/>
              <w:snapToGrid w:val="0"/>
              <w:spacing w:line="360" w:lineRule="atLeast"/>
              <w:ind w:firstLine="480"/>
              <w:jc w:val="left"/>
              <w:rPr>
                <w:rFonts w:eastAsia="仿宋_GB2312"/>
                <w:b w:val="0"/>
                <w:sz w:val="24"/>
                <w:szCs w:val="24"/>
              </w:rPr>
            </w:pPr>
            <w:r w:rsidRPr="00984382">
              <w:rPr>
                <w:rFonts w:eastAsia="仿宋_GB2312" w:hint="eastAsia"/>
                <w:b w:val="0"/>
                <w:sz w:val="24"/>
                <w:szCs w:val="24"/>
              </w:rPr>
              <w:t>备注</w:t>
            </w:r>
          </w:p>
        </w:tc>
      </w:tr>
      <w:tr w:rsidR="00130C16" w:rsidRPr="005D65C7" w:rsidTr="000F4F3A">
        <w:trPr>
          <w:trHeight w:val="652"/>
        </w:trPr>
        <w:tc>
          <w:tcPr>
            <w:tcW w:w="1670" w:type="dxa"/>
          </w:tcPr>
          <w:p w:rsidR="002328DC" w:rsidRPr="00984382" w:rsidRDefault="002328DC" w:rsidP="002328DC">
            <w:pPr>
              <w:adjustRightInd w:val="0"/>
              <w:snapToGrid w:val="0"/>
              <w:spacing w:line="360" w:lineRule="atLeast"/>
              <w:ind w:firstLineChars="0" w:firstLine="0"/>
              <w:jc w:val="center"/>
              <w:rPr>
                <w:rFonts w:eastAsia="仿宋_GB2312"/>
                <w:b w:val="0"/>
                <w:sz w:val="24"/>
                <w:szCs w:val="24"/>
              </w:rPr>
            </w:pPr>
          </w:p>
          <w:p w:rsidR="00130C16" w:rsidRPr="00984382" w:rsidRDefault="009174E0" w:rsidP="002328DC">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项目部位</w:t>
            </w:r>
          </w:p>
        </w:tc>
        <w:tc>
          <w:tcPr>
            <w:tcW w:w="737" w:type="dxa"/>
            <w:vAlign w:val="center"/>
          </w:tcPr>
          <w:p w:rsidR="00130C16" w:rsidRPr="00984382" w:rsidRDefault="009174E0">
            <w:pPr>
              <w:adjustRightInd w:val="0"/>
              <w:snapToGrid w:val="0"/>
              <w:spacing w:line="360" w:lineRule="atLeast"/>
              <w:ind w:leftChars="-106" w:left="-298" w:firstLineChars="103" w:firstLine="247"/>
              <w:jc w:val="center"/>
              <w:rPr>
                <w:rFonts w:eastAsia="仿宋_GB2312"/>
                <w:b w:val="0"/>
                <w:sz w:val="24"/>
                <w:szCs w:val="24"/>
              </w:rPr>
            </w:pPr>
            <w:r w:rsidRPr="00984382">
              <w:rPr>
                <w:rFonts w:eastAsia="仿宋_GB2312" w:hint="eastAsia"/>
                <w:b w:val="0"/>
                <w:sz w:val="24"/>
                <w:szCs w:val="24"/>
              </w:rPr>
              <w:t>罐</w:t>
            </w:r>
          </w:p>
          <w:p w:rsidR="00130C16" w:rsidRPr="00984382" w:rsidRDefault="009174E0">
            <w:pPr>
              <w:adjustRightInd w:val="0"/>
              <w:snapToGrid w:val="0"/>
              <w:spacing w:line="360" w:lineRule="atLeast"/>
              <w:ind w:leftChars="-106" w:left="-298" w:firstLineChars="103" w:firstLine="247"/>
              <w:jc w:val="center"/>
              <w:rPr>
                <w:rFonts w:eastAsia="仿宋_GB2312"/>
                <w:b w:val="0"/>
                <w:sz w:val="24"/>
                <w:szCs w:val="24"/>
              </w:rPr>
            </w:pPr>
            <w:r w:rsidRPr="00984382">
              <w:rPr>
                <w:rFonts w:eastAsia="仿宋_GB2312" w:hint="eastAsia"/>
                <w:b w:val="0"/>
                <w:sz w:val="24"/>
                <w:szCs w:val="24"/>
              </w:rPr>
              <w:t>道</w:t>
            </w:r>
          </w:p>
        </w:tc>
        <w:tc>
          <w:tcPr>
            <w:tcW w:w="678" w:type="dxa"/>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罐</w:t>
            </w:r>
          </w:p>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耳</w:t>
            </w:r>
          </w:p>
        </w:tc>
        <w:tc>
          <w:tcPr>
            <w:tcW w:w="572" w:type="dxa"/>
            <w:vAlign w:val="center"/>
          </w:tcPr>
          <w:p w:rsidR="00130C16" w:rsidRPr="00984382" w:rsidRDefault="009174E0">
            <w:pPr>
              <w:adjustRightInd w:val="0"/>
              <w:snapToGrid w:val="0"/>
              <w:spacing w:line="360" w:lineRule="atLeast"/>
              <w:ind w:firstLineChars="0" w:firstLine="0"/>
              <w:rPr>
                <w:rFonts w:eastAsia="仿宋_GB2312"/>
                <w:b w:val="0"/>
                <w:sz w:val="24"/>
                <w:szCs w:val="24"/>
              </w:rPr>
            </w:pPr>
            <w:r w:rsidRPr="00984382">
              <w:rPr>
                <w:rFonts w:eastAsia="仿宋_GB2312" w:hint="eastAsia"/>
                <w:b w:val="0"/>
                <w:sz w:val="24"/>
                <w:szCs w:val="24"/>
              </w:rPr>
              <w:t>轨头</w:t>
            </w:r>
          </w:p>
        </w:tc>
        <w:tc>
          <w:tcPr>
            <w:tcW w:w="607" w:type="dxa"/>
            <w:vAlign w:val="center"/>
          </w:tcPr>
          <w:p w:rsidR="00130C16" w:rsidRPr="00984382" w:rsidRDefault="009174E0">
            <w:pPr>
              <w:adjustRightInd w:val="0"/>
              <w:snapToGrid w:val="0"/>
              <w:spacing w:line="360" w:lineRule="atLeast"/>
              <w:ind w:firstLineChars="0" w:firstLine="0"/>
              <w:rPr>
                <w:rFonts w:eastAsia="仿宋_GB2312"/>
                <w:b w:val="0"/>
                <w:sz w:val="24"/>
                <w:szCs w:val="24"/>
              </w:rPr>
            </w:pPr>
            <w:r w:rsidRPr="00984382">
              <w:rPr>
                <w:rFonts w:eastAsia="仿宋_GB2312" w:hint="eastAsia"/>
                <w:b w:val="0"/>
                <w:sz w:val="24"/>
                <w:szCs w:val="24"/>
              </w:rPr>
              <w:t>轨腰</w:t>
            </w:r>
          </w:p>
        </w:tc>
        <w:tc>
          <w:tcPr>
            <w:tcW w:w="540" w:type="dxa"/>
            <w:vAlign w:val="center"/>
          </w:tcPr>
          <w:p w:rsidR="00130C16" w:rsidRPr="00984382" w:rsidRDefault="009174E0">
            <w:pPr>
              <w:adjustRightInd w:val="0"/>
              <w:snapToGrid w:val="0"/>
              <w:spacing w:line="360" w:lineRule="atLeast"/>
              <w:ind w:firstLineChars="0" w:firstLine="0"/>
              <w:rPr>
                <w:rFonts w:eastAsia="仿宋_GB2312"/>
                <w:b w:val="0"/>
                <w:sz w:val="24"/>
                <w:szCs w:val="24"/>
              </w:rPr>
            </w:pPr>
            <w:r w:rsidRPr="00984382">
              <w:rPr>
                <w:rFonts w:eastAsia="仿宋_GB2312" w:hint="eastAsia"/>
                <w:b w:val="0"/>
                <w:sz w:val="24"/>
                <w:szCs w:val="24"/>
              </w:rPr>
              <w:t>罐耳</w:t>
            </w:r>
          </w:p>
        </w:tc>
        <w:tc>
          <w:tcPr>
            <w:tcW w:w="833" w:type="dxa"/>
            <w:vAlign w:val="center"/>
          </w:tcPr>
          <w:p w:rsidR="00130C16" w:rsidRPr="00984382" w:rsidRDefault="009174E0">
            <w:pPr>
              <w:adjustRightInd w:val="0"/>
              <w:snapToGrid w:val="0"/>
              <w:spacing w:line="360" w:lineRule="atLeast"/>
              <w:ind w:firstLineChars="6" w:firstLine="14"/>
              <w:jc w:val="center"/>
              <w:rPr>
                <w:rFonts w:eastAsia="仿宋_GB2312"/>
                <w:b w:val="0"/>
                <w:sz w:val="24"/>
                <w:szCs w:val="24"/>
              </w:rPr>
            </w:pPr>
            <w:r w:rsidRPr="00984382">
              <w:rPr>
                <w:rFonts w:eastAsia="仿宋_GB2312" w:hint="eastAsia"/>
                <w:b w:val="0"/>
                <w:sz w:val="24"/>
                <w:szCs w:val="24"/>
              </w:rPr>
              <w:t>罐</w:t>
            </w:r>
          </w:p>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道</w:t>
            </w:r>
          </w:p>
        </w:tc>
        <w:tc>
          <w:tcPr>
            <w:tcW w:w="850" w:type="dxa"/>
            <w:gridSpan w:val="2"/>
            <w:vAlign w:val="bottom"/>
          </w:tcPr>
          <w:p w:rsidR="00130C16" w:rsidRPr="00984382" w:rsidRDefault="009174E0">
            <w:pPr>
              <w:adjustRightInd w:val="0"/>
              <w:snapToGrid w:val="0"/>
              <w:spacing w:line="360" w:lineRule="atLeast"/>
              <w:ind w:firstLineChars="15" w:firstLine="36"/>
              <w:jc w:val="center"/>
              <w:rPr>
                <w:rFonts w:eastAsia="仿宋_GB2312"/>
                <w:b w:val="0"/>
                <w:sz w:val="24"/>
                <w:szCs w:val="24"/>
              </w:rPr>
            </w:pPr>
            <w:r w:rsidRPr="00984382">
              <w:rPr>
                <w:rFonts w:eastAsia="仿宋_GB2312" w:hint="eastAsia"/>
                <w:b w:val="0"/>
                <w:sz w:val="24"/>
                <w:szCs w:val="24"/>
              </w:rPr>
              <w:t>辅助滑动罐耳</w:t>
            </w:r>
          </w:p>
        </w:tc>
        <w:tc>
          <w:tcPr>
            <w:tcW w:w="882" w:type="dxa"/>
            <w:vAlign w:val="bottom"/>
          </w:tcPr>
          <w:p w:rsidR="00130C16" w:rsidRPr="00984382" w:rsidRDefault="009174E0">
            <w:pPr>
              <w:adjustRightInd w:val="0"/>
              <w:snapToGrid w:val="0"/>
              <w:spacing w:line="360" w:lineRule="atLeast"/>
              <w:ind w:firstLineChars="6" w:firstLine="14"/>
              <w:jc w:val="center"/>
              <w:rPr>
                <w:rFonts w:eastAsia="仿宋_GB2312"/>
                <w:b w:val="0"/>
                <w:sz w:val="24"/>
                <w:szCs w:val="24"/>
              </w:rPr>
            </w:pPr>
            <w:r w:rsidRPr="00984382">
              <w:rPr>
                <w:rFonts w:eastAsia="仿宋_GB2312" w:hint="eastAsia"/>
                <w:b w:val="0"/>
                <w:sz w:val="24"/>
                <w:szCs w:val="24"/>
              </w:rPr>
              <w:t>钢丝绳直径</w:t>
            </w:r>
          </w:p>
        </w:tc>
        <w:tc>
          <w:tcPr>
            <w:tcW w:w="961" w:type="dxa"/>
            <w:gridSpan w:val="2"/>
            <w:vAlign w:val="bottom"/>
          </w:tcPr>
          <w:p w:rsidR="000E3195" w:rsidRDefault="009174E0">
            <w:pPr>
              <w:adjustRightInd w:val="0"/>
              <w:snapToGrid w:val="0"/>
              <w:spacing w:line="360" w:lineRule="atLeast"/>
              <w:ind w:firstLineChars="2" w:firstLine="5"/>
              <w:jc w:val="center"/>
              <w:rPr>
                <w:rFonts w:eastAsia="仿宋_GB2312"/>
                <w:b w:val="0"/>
                <w:sz w:val="24"/>
                <w:szCs w:val="24"/>
              </w:rPr>
            </w:pPr>
            <w:r w:rsidRPr="00984382">
              <w:rPr>
                <w:rFonts w:eastAsia="仿宋_GB2312" w:hint="eastAsia"/>
                <w:b w:val="0"/>
                <w:sz w:val="24"/>
                <w:szCs w:val="24"/>
              </w:rPr>
              <w:t>罐耳</w:t>
            </w:r>
          </w:p>
          <w:p w:rsidR="000E3195" w:rsidRDefault="009174E0">
            <w:pPr>
              <w:adjustRightInd w:val="0"/>
              <w:snapToGrid w:val="0"/>
              <w:spacing w:line="360" w:lineRule="atLeast"/>
              <w:ind w:firstLineChars="2" w:firstLine="5"/>
              <w:jc w:val="center"/>
              <w:rPr>
                <w:rFonts w:eastAsia="仿宋_GB2312"/>
                <w:b w:val="0"/>
                <w:sz w:val="24"/>
                <w:szCs w:val="24"/>
              </w:rPr>
            </w:pPr>
            <w:r w:rsidRPr="00984382">
              <w:rPr>
                <w:rFonts w:eastAsia="仿宋_GB2312" w:hint="eastAsia"/>
                <w:b w:val="0"/>
                <w:sz w:val="24"/>
                <w:szCs w:val="24"/>
              </w:rPr>
              <w:t>滑套</w:t>
            </w:r>
          </w:p>
          <w:p w:rsidR="00130C16" w:rsidRPr="00984382" w:rsidRDefault="009174E0">
            <w:pPr>
              <w:adjustRightInd w:val="0"/>
              <w:snapToGrid w:val="0"/>
              <w:spacing w:line="360" w:lineRule="atLeast"/>
              <w:ind w:firstLineChars="2" w:firstLine="5"/>
              <w:jc w:val="center"/>
              <w:rPr>
                <w:rFonts w:eastAsia="仿宋_GB2312"/>
                <w:b w:val="0"/>
                <w:sz w:val="24"/>
                <w:szCs w:val="24"/>
              </w:rPr>
            </w:pPr>
            <w:r w:rsidRPr="00984382">
              <w:rPr>
                <w:rFonts w:eastAsia="仿宋_GB2312" w:hint="eastAsia"/>
                <w:b w:val="0"/>
                <w:sz w:val="24"/>
                <w:szCs w:val="24"/>
              </w:rPr>
              <w:t>厚度</w:t>
            </w:r>
          </w:p>
        </w:tc>
        <w:tc>
          <w:tcPr>
            <w:tcW w:w="1701" w:type="dxa"/>
            <w:vMerge/>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r>
      <w:tr w:rsidR="00130C16" w:rsidRPr="005D65C7" w:rsidTr="000F4F3A">
        <w:tc>
          <w:tcPr>
            <w:tcW w:w="1670" w:type="dxa"/>
            <w:vAlign w:val="center"/>
          </w:tcPr>
          <w:p w:rsidR="00130C16" w:rsidRPr="00984382" w:rsidRDefault="009174E0" w:rsidP="002328DC">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安装时每侧最大侧面间隙（</w:t>
            </w:r>
            <w:r w:rsidRPr="00984382">
              <w:rPr>
                <w:rFonts w:eastAsia="仿宋_GB2312" w:hint="eastAsia"/>
                <w:b w:val="0"/>
                <w:i/>
                <w:sz w:val="24"/>
                <w:szCs w:val="24"/>
              </w:rPr>
              <w:t>θ</w:t>
            </w:r>
            <w:r w:rsidRPr="00984382">
              <w:rPr>
                <w:rFonts w:eastAsia="仿宋_GB2312" w:hint="eastAsia"/>
                <w:b w:val="0"/>
                <w:sz w:val="24"/>
                <w:szCs w:val="24"/>
              </w:rPr>
              <w:t>）</w:t>
            </w:r>
          </w:p>
        </w:tc>
        <w:tc>
          <w:tcPr>
            <w:tcW w:w="1415" w:type="dxa"/>
            <w:gridSpan w:val="2"/>
            <w:vAlign w:val="center"/>
          </w:tcPr>
          <w:p w:rsidR="00130C16" w:rsidRPr="00984382" w:rsidRDefault="009174E0">
            <w:pPr>
              <w:adjustRightInd w:val="0"/>
              <w:snapToGrid w:val="0"/>
              <w:spacing w:line="360" w:lineRule="atLeast"/>
              <w:ind w:firstLine="480"/>
              <w:jc w:val="center"/>
              <w:rPr>
                <w:rFonts w:eastAsia="仿宋_GB2312"/>
                <w:b w:val="0"/>
                <w:sz w:val="24"/>
                <w:szCs w:val="24"/>
              </w:rPr>
            </w:pPr>
            <w:r w:rsidRPr="00984382">
              <w:rPr>
                <w:rFonts w:eastAsia="仿宋_GB2312"/>
                <w:b w:val="0"/>
                <w:sz w:val="24"/>
                <w:szCs w:val="24"/>
              </w:rPr>
              <w:t>10</w:t>
            </w:r>
          </w:p>
        </w:tc>
        <w:tc>
          <w:tcPr>
            <w:tcW w:w="1719" w:type="dxa"/>
            <w:gridSpan w:val="3"/>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b w:val="0"/>
                <w:sz w:val="24"/>
                <w:szCs w:val="24"/>
              </w:rPr>
              <w:t>5</w:t>
            </w:r>
          </w:p>
        </w:tc>
        <w:tc>
          <w:tcPr>
            <w:tcW w:w="1683" w:type="dxa"/>
            <w:gridSpan w:val="3"/>
            <w:vAlign w:val="center"/>
          </w:tcPr>
          <w:p w:rsidR="00130C16" w:rsidRPr="00984382" w:rsidRDefault="009174E0">
            <w:pPr>
              <w:adjustRightInd w:val="0"/>
              <w:snapToGrid w:val="0"/>
              <w:spacing w:line="360" w:lineRule="atLeast"/>
              <w:ind w:firstLineChars="6" w:firstLine="14"/>
              <w:jc w:val="center"/>
              <w:rPr>
                <w:rFonts w:eastAsia="仿宋_GB2312"/>
                <w:b w:val="0"/>
                <w:sz w:val="24"/>
                <w:szCs w:val="24"/>
              </w:rPr>
            </w:pPr>
            <w:r w:rsidRPr="00984382">
              <w:rPr>
                <w:rFonts w:eastAsia="仿宋_GB2312"/>
                <w:b w:val="0"/>
                <w:sz w:val="24"/>
                <w:szCs w:val="24"/>
              </w:rPr>
              <w:t>10</w:t>
            </w:r>
            <w:r w:rsidR="00715D1B" w:rsidRPr="00984382">
              <w:rPr>
                <w:rFonts w:eastAsia="华文仿宋"/>
                <w:b w:val="0"/>
                <w:sz w:val="24"/>
                <w:szCs w:val="24"/>
              </w:rPr>
              <w:t>~</w:t>
            </w:r>
            <w:r w:rsidRPr="00984382">
              <w:rPr>
                <w:rFonts w:eastAsia="仿宋_GB2312"/>
                <w:b w:val="0"/>
                <w:sz w:val="24"/>
                <w:szCs w:val="24"/>
              </w:rPr>
              <w:t>15</w:t>
            </w:r>
          </w:p>
        </w:tc>
        <w:tc>
          <w:tcPr>
            <w:tcW w:w="1843" w:type="dxa"/>
            <w:gridSpan w:val="3"/>
            <w:vAlign w:val="center"/>
          </w:tcPr>
          <w:p w:rsidR="00130C16" w:rsidRPr="00984382" w:rsidRDefault="009174E0">
            <w:pPr>
              <w:adjustRightInd w:val="0"/>
              <w:snapToGrid w:val="0"/>
              <w:spacing w:line="360" w:lineRule="atLeast"/>
              <w:ind w:firstLineChars="250" w:firstLine="600"/>
              <w:rPr>
                <w:rFonts w:eastAsia="仿宋_GB2312"/>
                <w:b w:val="0"/>
                <w:sz w:val="24"/>
                <w:szCs w:val="24"/>
              </w:rPr>
            </w:pPr>
            <w:r w:rsidRPr="00984382">
              <w:rPr>
                <w:rFonts w:eastAsia="仿宋_GB2312" w:hint="eastAsia"/>
                <w:b w:val="0"/>
                <w:sz w:val="24"/>
                <w:szCs w:val="24"/>
              </w:rPr>
              <w:t>—</w:t>
            </w:r>
          </w:p>
        </w:tc>
        <w:tc>
          <w:tcPr>
            <w:tcW w:w="1701" w:type="dxa"/>
            <w:vMerge w:val="restart"/>
            <w:vAlign w:val="center"/>
          </w:tcPr>
          <w:p w:rsidR="00130C16" w:rsidRPr="00984382" w:rsidRDefault="009174E0">
            <w:pPr>
              <w:adjustRightInd w:val="0"/>
              <w:snapToGrid w:val="0"/>
              <w:spacing w:line="360" w:lineRule="atLeast"/>
              <w:ind w:firstLineChars="0" w:firstLine="0"/>
              <w:jc w:val="left"/>
              <w:rPr>
                <w:rFonts w:eastAsia="仿宋_GB2312"/>
                <w:b w:val="0"/>
                <w:sz w:val="24"/>
                <w:szCs w:val="24"/>
              </w:rPr>
            </w:pPr>
            <w:r w:rsidRPr="00984382">
              <w:rPr>
                <w:rFonts w:eastAsia="仿宋_GB2312" w:hint="eastAsia"/>
                <w:b w:val="0"/>
                <w:sz w:val="24"/>
                <w:szCs w:val="24"/>
              </w:rPr>
              <w:t>矩形钢罐道的滚动罐耳在运动中紧靠矩形钢罐道</w:t>
            </w:r>
          </w:p>
        </w:tc>
      </w:tr>
      <w:tr w:rsidR="00130C16" w:rsidRPr="005D65C7" w:rsidTr="000F4F3A">
        <w:trPr>
          <w:trHeight w:val="112"/>
        </w:trPr>
        <w:tc>
          <w:tcPr>
            <w:tcW w:w="1670" w:type="dxa"/>
            <w:vAlign w:val="center"/>
          </w:tcPr>
          <w:p w:rsidR="00F509E4"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安装时最大侧面总间隙</w:t>
            </w:r>
          </w:p>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w:t>
            </w:r>
            <w:r w:rsidRPr="00984382">
              <w:rPr>
                <w:rFonts w:eastAsia="仿宋_GB2312"/>
                <w:b w:val="0"/>
                <w:sz w:val="24"/>
                <w:szCs w:val="24"/>
              </w:rPr>
              <w:t>2</w:t>
            </w:r>
            <w:r w:rsidRPr="00984382">
              <w:rPr>
                <w:rFonts w:eastAsia="仿宋_GB2312" w:hint="eastAsia"/>
                <w:b w:val="0"/>
                <w:i/>
                <w:sz w:val="24"/>
                <w:szCs w:val="24"/>
              </w:rPr>
              <w:t>δ</w:t>
            </w:r>
            <w:r w:rsidR="00E44104" w:rsidRPr="00984382">
              <w:rPr>
                <w:rFonts w:eastAsia="仿宋_GB2312"/>
                <w:b w:val="0"/>
                <w:sz w:val="24"/>
                <w:szCs w:val="24"/>
                <w:vertAlign w:val="subscript"/>
              </w:rPr>
              <w:t>0</w:t>
            </w:r>
            <w:r w:rsidRPr="00984382">
              <w:rPr>
                <w:rFonts w:eastAsia="仿宋_GB2312" w:hint="eastAsia"/>
                <w:b w:val="0"/>
                <w:sz w:val="24"/>
                <w:szCs w:val="24"/>
              </w:rPr>
              <w:t>）</w:t>
            </w:r>
          </w:p>
        </w:tc>
        <w:tc>
          <w:tcPr>
            <w:tcW w:w="1415" w:type="dxa"/>
            <w:gridSpan w:val="2"/>
            <w:vAlign w:val="center"/>
          </w:tcPr>
          <w:p w:rsidR="00130C16" w:rsidRPr="00984382" w:rsidRDefault="009174E0">
            <w:pPr>
              <w:adjustRightInd w:val="0"/>
              <w:snapToGrid w:val="0"/>
              <w:spacing w:line="360" w:lineRule="atLeast"/>
              <w:ind w:firstLine="480"/>
              <w:jc w:val="center"/>
              <w:rPr>
                <w:rFonts w:eastAsia="仿宋_GB2312"/>
                <w:b w:val="0"/>
                <w:sz w:val="24"/>
                <w:szCs w:val="24"/>
              </w:rPr>
            </w:pPr>
            <w:r w:rsidRPr="00984382">
              <w:rPr>
                <w:rFonts w:eastAsia="仿宋_GB2312"/>
                <w:b w:val="0"/>
                <w:sz w:val="24"/>
                <w:szCs w:val="24"/>
              </w:rPr>
              <w:t>20</w:t>
            </w:r>
          </w:p>
        </w:tc>
        <w:tc>
          <w:tcPr>
            <w:tcW w:w="1719" w:type="dxa"/>
            <w:gridSpan w:val="3"/>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b w:val="0"/>
                <w:sz w:val="24"/>
                <w:szCs w:val="24"/>
              </w:rPr>
              <w:t>10</w:t>
            </w:r>
          </w:p>
        </w:tc>
        <w:tc>
          <w:tcPr>
            <w:tcW w:w="1683" w:type="dxa"/>
            <w:gridSpan w:val="3"/>
            <w:vAlign w:val="center"/>
          </w:tcPr>
          <w:p w:rsidR="00130C16" w:rsidRPr="00984382" w:rsidRDefault="009174E0">
            <w:pPr>
              <w:adjustRightInd w:val="0"/>
              <w:snapToGrid w:val="0"/>
              <w:spacing w:line="360" w:lineRule="atLeast"/>
              <w:ind w:firstLineChars="6" w:firstLine="14"/>
              <w:jc w:val="center"/>
              <w:rPr>
                <w:rFonts w:eastAsia="仿宋_GB2312"/>
                <w:b w:val="0"/>
                <w:sz w:val="24"/>
                <w:szCs w:val="24"/>
              </w:rPr>
            </w:pPr>
            <w:r w:rsidRPr="00984382">
              <w:rPr>
                <w:rFonts w:eastAsia="仿宋_GB2312"/>
                <w:b w:val="0"/>
                <w:sz w:val="24"/>
                <w:szCs w:val="24"/>
              </w:rPr>
              <w:t>20</w:t>
            </w:r>
            <w:r w:rsidR="00715D1B" w:rsidRPr="00984382">
              <w:rPr>
                <w:rFonts w:eastAsia="华文仿宋"/>
                <w:b w:val="0"/>
                <w:sz w:val="24"/>
                <w:szCs w:val="24"/>
              </w:rPr>
              <w:t>~</w:t>
            </w:r>
            <w:r w:rsidRPr="00984382">
              <w:rPr>
                <w:rFonts w:eastAsia="仿宋_GB2312"/>
                <w:b w:val="0"/>
                <w:sz w:val="24"/>
                <w:szCs w:val="24"/>
              </w:rPr>
              <w:t>30</w:t>
            </w:r>
          </w:p>
        </w:tc>
        <w:tc>
          <w:tcPr>
            <w:tcW w:w="1843" w:type="dxa"/>
            <w:gridSpan w:val="3"/>
            <w:vAlign w:val="center"/>
          </w:tcPr>
          <w:p w:rsidR="00130C16" w:rsidRPr="00984382" w:rsidRDefault="009174E0">
            <w:pPr>
              <w:adjustRightInd w:val="0"/>
              <w:snapToGrid w:val="0"/>
              <w:spacing w:line="360" w:lineRule="atLeast"/>
              <w:ind w:firstLineChars="250" w:firstLine="600"/>
              <w:rPr>
                <w:rFonts w:eastAsia="仿宋_GB2312"/>
                <w:b w:val="0"/>
                <w:sz w:val="24"/>
                <w:szCs w:val="24"/>
              </w:rPr>
            </w:pPr>
            <w:r w:rsidRPr="00984382">
              <w:rPr>
                <w:rFonts w:eastAsia="仿宋_GB2312" w:hint="eastAsia"/>
                <w:b w:val="0"/>
                <w:sz w:val="24"/>
                <w:szCs w:val="24"/>
              </w:rPr>
              <w:t>—</w:t>
            </w:r>
          </w:p>
        </w:tc>
        <w:tc>
          <w:tcPr>
            <w:tcW w:w="1701" w:type="dxa"/>
            <w:vMerge/>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r>
      <w:tr w:rsidR="00130C16" w:rsidRPr="005D65C7" w:rsidTr="000F4F3A">
        <w:trPr>
          <w:trHeight w:val="112"/>
        </w:trPr>
        <w:tc>
          <w:tcPr>
            <w:tcW w:w="1670" w:type="dxa"/>
            <w:vAlign w:val="center"/>
          </w:tcPr>
          <w:p w:rsidR="00130C16" w:rsidRPr="00984382" w:rsidRDefault="009174E0" w:rsidP="002328DC">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安装时最大径</w:t>
            </w:r>
            <w:r w:rsidRPr="00984382">
              <w:rPr>
                <w:rFonts w:eastAsia="仿宋_GB2312" w:hint="eastAsia"/>
                <w:b w:val="0"/>
                <w:sz w:val="24"/>
                <w:szCs w:val="24"/>
              </w:rPr>
              <w:lastRenderedPageBreak/>
              <w:t>向间隙（</w:t>
            </w:r>
            <w:r w:rsidRPr="00984382">
              <w:rPr>
                <w:rFonts w:eastAsia="仿宋_GB2312"/>
                <w:b w:val="0"/>
                <w:i/>
                <w:sz w:val="24"/>
                <w:szCs w:val="24"/>
              </w:rPr>
              <w:t>d</w:t>
            </w:r>
            <w:r w:rsidRPr="00984382">
              <w:rPr>
                <w:rFonts w:eastAsia="仿宋_GB2312"/>
                <w:b w:val="0"/>
                <w:sz w:val="24"/>
                <w:szCs w:val="24"/>
                <w:vertAlign w:val="subscript"/>
              </w:rPr>
              <w:t>2</w:t>
            </w:r>
            <w:r w:rsidRPr="00984382">
              <w:rPr>
                <w:rFonts w:eastAsia="仿宋_GB2312"/>
                <w:b w:val="0"/>
                <w:i/>
                <w:sz w:val="24"/>
                <w:szCs w:val="24"/>
              </w:rPr>
              <w:t>-d</w:t>
            </w:r>
            <w:r w:rsidRPr="00984382">
              <w:rPr>
                <w:rFonts w:eastAsia="仿宋_GB2312"/>
                <w:b w:val="0"/>
                <w:sz w:val="24"/>
                <w:szCs w:val="24"/>
                <w:vertAlign w:val="subscript"/>
              </w:rPr>
              <w:t>1</w:t>
            </w:r>
            <w:r w:rsidRPr="00984382">
              <w:rPr>
                <w:rFonts w:eastAsia="仿宋_GB2312" w:hint="eastAsia"/>
                <w:b w:val="0"/>
                <w:sz w:val="24"/>
                <w:szCs w:val="24"/>
              </w:rPr>
              <w:t>）</w:t>
            </w:r>
          </w:p>
        </w:tc>
        <w:tc>
          <w:tcPr>
            <w:tcW w:w="1415" w:type="dxa"/>
            <w:gridSpan w:val="2"/>
            <w:vAlign w:val="center"/>
          </w:tcPr>
          <w:p w:rsidR="00130C16" w:rsidRPr="00984382" w:rsidRDefault="009174E0">
            <w:pPr>
              <w:adjustRightInd w:val="0"/>
              <w:snapToGrid w:val="0"/>
              <w:spacing w:line="360" w:lineRule="atLeast"/>
              <w:ind w:firstLine="480"/>
              <w:rPr>
                <w:rFonts w:eastAsia="仿宋_GB2312"/>
                <w:b w:val="0"/>
                <w:sz w:val="24"/>
                <w:szCs w:val="24"/>
              </w:rPr>
            </w:pPr>
            <w:r w:rsidRPr="00984382">
              <w:rPr>
                <w:rFonts w:eastAsia="仿宋_GB2312" w:hint="eastAsia"/>
                <w:b w:val="0"/>
                <w:sz w:val="24"/>
                <w:szCs w:val="24"/>
              </w:rPr>
              <w:lastRenderedPageBreak/>
              <w:t>—</w:t>
            </w:r>
          </w:p>
        </w:tc>
        <w:tc>
          <w:tcPr>
            <w:tcW w:w="1719" w:type="dxa"/>
            <w:gridSpan w:val="3"/>
            <w:vAlign w:val="center"/>
          </w:tcPr>
          <w:p w:rsidR="00130C16" w:rsidRPr="00984382" w:rsidRDefault="009174E0">
            <w:pPr>
              <w:adjustRightInd w:val="0"/>
              <w:snapToGrid w:val="0"/>
              <w:spacing w:line="360" w:lineRule="atLeast"/>
              <w:ind w:firstLineChars="250" w:firstLine="600"/>
              <w:rPr>
                <w:rFonts w:eastAsia="仿宋_GB2312"/>
                <w:b w:val="0"/>
                <w:sz w:val="24"/>
                <w:szCs w:val="24"/>
              </w:rPr>
            </w:pPr>
            <w:r w:rsidRPr="00984382">
              <w:rPr>
                <w:rFonts w:eastAsia="仿宋_GB2312" w:hint="eastAsia"/>
                <w:b w:val="0"/>
                <w:sz w:val="24"/>
                <w:szCs w:val="24"/>
              </w:rPr>
              <w:t>—</w:t>
            </w:r>
          </w:p>
        </w:tc>
        <w:tc>
          <w:tcPr>
            <w:tcW w:w="1683" w:type="dxa"/>
            <w:gridSpan w:val="3"/>
            <w:vAlign w:val="center"/>
          </w:tcPr>
          <w:p w:rsidR="00130C16" w:rsidRPr="00984382" w:rsidRDefault="009174E0">
            <w:pPr>
              <w:adjustRightInd w:val="0"/>
              <w:snapToGrid w:val="0"/>
              <w:spacing w:line="360" w:lineRule="atLeast"/>
              <w:ind w:firstLineChars="250" w:firstLine="600"/>
              <w:rPr>
                <w:rFonts w:eastAsia="仿宋_GB2312"/>
                <w:b w:val="0"/>
                <w:sz w:val="24"/>
                <w:szCs w:val="24"/>
              </w:rPr>
            </w:pPr>
            <w:r w:rsidRPr="00984382">
              <w:rPr>
                <w:rFonts w:eastAsia="仿宋_GB2312" w:hint="eastAsia"/>
                <w:b w:val="0"/>
                <w:sz w:val="24"/>
                <w:szCs w:val="24"/>
              </w:rPr>
              <w:t>—</w:t>
            </w:r>
          </w:p>
        </w:tc>
        <w:tc>
          <w:tcPr>
            <w:tcW w:w="1843" w:type="dxa"/>
            <w:gridSpan w:val="3"/>
            <w:vAlign w:val="center"/>
          </w:tcPr>
          <w:p w:rsidR="00130C16" w:rsidRPr="00984382" w:rsidRDefault="009174E0">
            <w:pPr>
              <w:adjustRightInd w:val="0"/>
              <w:snapToGrid w:val="0"/>
              <w:spacing w:line="360" w:lineRule="atLeast"/>
              <w:ind w:firstLineChars="300" w:firstLine="720"/>
              <w:rPr>
                <w:rFonts w:eastAsia="仿宋_GB2312"/>
                <w:b w:val="0"/>
                <w:sz w:val="24"/>
                <w:szCs w:val="24"/>
              </w:rPr>
            </w:pPr>
            <w:r w:rsidRPr="00984382">
              <w:rPr>
                <w:rFonts w:eastAsia="仿宋_GB2312"/>
                <w:b w:val="0"/>
                <w:sz w:val="24"/>
                <w:szCs w:val="24"/>
              </w:rPr>
              <w:t>5</w:t>
            </w:r>
          </w:p>
        </w:tc>
        <w:tc>
          <w:tcPr>
            <w:tcW w:w="1701" w:type="dxa"/>
            <w:vMerge/>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r>
      <w:tr w:rsidR="00130C16" w:rsidRPr="005D65C7" w:rsidTr="000F4F3A">
        <w:tc>
          <w:tcPr>
            <w:tcW w:w="1670" w:type="dxa"/>
            <w:vMerge w:val="restart"/>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lastRenderedPageBreak/>
              <w:t>许可最大磨损量（任一侧）</w:t>
            </w:r>
          </w:p>
        </w:tc>
        <w:tc>
          <w:tcPr>
            <w:tcW w:w="737" w:type="dxa"/>
            <w:vAlign w:val="center"/>
          </w:tcPr>
          <w:p w:rsidR="00130C16" w:rsidRPr="00984382" w:rsidRDefault="009174E0">
            <w:pPr>
              <w:adjustRightInd w:val="0"/>
              <w:snapToGrid w:val="0"/>
              <w:spacing w:line="360" w:lineRule="atLeast"/>
              <w:ind w:firstLineChars="12" w:firstLine="29"/>
              <w:jc w:val="center"/>
              <w:rPr>
                <w:rFonts w:eastAsia="仿宋_GB2312"/>
                <w:b w:val="0"/>
                <w:sz w:val="24"/>
                <w:szCs w:val="24"/>
              </w:rPr>
            </w:pPr>
            <w:r w:rsidRPr="00984382">
              <w:rPr>
                <w:rFonts w:eastAsia="仿宋_GB2312"/>
                <w:b w:val="0"/>
                <w:sz w:val="24"/>
                <w:szCs w:val="24"/>
              </w:rPr>
              <w:t>15</w:t>
            </w:r>
          </w:p>
        </w:tc>
        <w:tc>
          <w:tcPr>
            <w:tcW w:w="678" w:type="dxa"/>
            <w:vAlign w:val="center"/>
          </w:tcPr>
          <w:p w:rsidR="00130C16" w:rsidRPr="00984382" w:rsidRDefault="009174E0">
            <w:pPr>
              <w:adjustRightInd w:val="0"/>
              <w:snapToGrid w:val="0"/>
              <w:spacing w:line="360" w:lineRule="atLeast"/>
              <w:ind w:firstLineChars="1" w:firstLine="2"/>
              <w:jc w:val="center"/>
              <w:rPr>
                <w:rFonts w:eastAsia="仿宋_GB2312"/>
                <w:b w:val="0"/>
                <w:sz w:val="24"/>
                <w:szCs w:val="24"/>
              </w:rPr>
            </w:pPr>
            <w:r w:rsidRPr="00984382">
              <w:rPr>
                <w:rFonts w:eastAsia="仿宋_GB2312"/>
                <w:b w:val="0"/>
                <w:sz w:val="24"/>
                <w:szCs w:val="24"/>
              </w:rPr>
              <w:t>10</w:t>
            </w:r>
          </w:p>
        </w:tc>
        <w:tc>
          <w:tcPr>
            <w:tcW w:w="572" w:type="dxa"/>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b w:val="0"/>
                <w:sz w:val="24"/>
                <w:szCs w:val="24"/>
              </w:rPr>
              <w:t>8</w:t>
            </w:r>
          </w:p>
        </w:tc>
        <w:tc>
          <w:tcPr>
            <w:tcW w:w="607" w:type="dxa"/>
            <w:vAlign w:val="center"/>
          </w:tcPr>
          <w:p w:rsidR="00130C16" w:rsidRPr="00984382" w:rsidRDefault="009174E0">
            <w:pPr>
              <w:adjustRightInd w:val="0"/>
              <w:snapToGrid w:val="0"/>
              <w:spacing w:line="360" w:lineRule="atLeast"/>
              <w:ind w:firstLine="480"/>
              <w:jc w:val="center"/>
              <w:rPr>
                <w:rFonts w:eastAsia="仿宋_GB2312"/>
                <w:b w:val="0"/>
                <w:sz w:val="24"/>
                <w:szCs w:val="24"/>
              </w:rPr>
            </w:pPr>
            <w:r w:rsidRPr="00984382">
              <w:rPr>
                <w:rFonts w:eastAsia="仿宋_GB2312" w:hint="eastAsia"/>
                <w:b w:val="0"/>
                <w:sz w:val="24"/>
                <w:szCs w:val="24"/>
              </w:rPr>
              <w:t>原</w:t>
            </w:r>
            <w:r w:rsidR="00E44104" w:rsidRPr="00984382">
              <w:rPr>
                <w:rFonts w:eastAsia="仿宋_GB2312" w:hint="eastAsia"/>
                <w:b w:val="0"/>
                <w:sz w:val="24"/>
                <w:szCs w:val="24"/>
              </w:rPr>
              <w:t>原</w:t>
            </w:r>
            <w:r w:rsidRPr="00984382">
              <w:rPr>
                <w:rFonts w:eastAsia="仿宋_GB2312" w:hint="eastAsia"/>
                <w:b w:val="0"/>
                <w:sz w:val="24"/>
                <w:szCs w:val="24"/>
              </w:rPr>
              <w:t>有厚度的</w:t>
            </w:r>
            <w:r w:rsidRPr="00984382">
              <w:rPr>
                <w:rFonts w:eastAsia="仿宋_GB2312"/>
                <w:b w:val="0"/>
                <w:sz w:val="24"/>
                <w:szCs w:val="24"/>
              </w:rPr>
              <w:t>25%</w:t>
            </w:r>
          </w:p>
        </w:tc>
        <w:tc>
          <w:tcPr>
            <w:tcW w:w="540" w:type="dxa"/>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b w:val="0"/>
                <w:sz w:val="24"/>
                <w:szCs w:val="24"/>
              </w:rPr>
              <w:t>8</w:t>
            </w:r>
          </w:p>
        </w:tc>
        <w:tc>
          <w:tcPr>
            <w:tcW w:w="974" w:type="dxa"/>
            <w:gridSpan w:val="2"/>
            <w:vAlign w:val="center"/>
          </w:tcPr>
          <w:p w:rsidR="00130C16" w:rsidRPr="00984382" w:rsidRDefault="009174E0">
            <w:pPr>
              <w:adjustRightInd w:val="0"/>
              <w:snapToGrid w:val="0"/>
              <w:spacing w:line="360" w:lineRule="atLeast"/>
              <w:ind w:firstLineChars="6" w:firstLine="14"/>
              <w:jc w:val="center"/>
              <w:rPr>
                <w:rFonts w:eastAsia="仿宋_GB2312"/>
                <w:b w:val="0"/>
                <w:sz w:val="24"/>
                <w:szCs w:val="24"/>
              </w:rPr>
            </w:pPr>
            <w:r w:rsidRPr="00984382">
              <w:rPr>
                <w:rFonts w:eastAsia="仿宋_GB2312" w:hint="eastAsia"/>
                <w:b w:val="0"/>
                <w:sz w:val="24"/>
                <w:szCs w:val="24"/>
              </w:rPr>
              <w:t>钢板厚度的</w:t>
            </w:r>
            <w:r w:rsidRPr="00984382">
              <w:rPr>
                <w:rFonts w:eastAsia="仿宋_GB2312"/>
                <w:b w:val="0"/>
                <w:sz w:val="24"/>
                <w:szCs w:val="24"/>
              </w:rPr>
              <w:t>50%</w:t>
            </w:r>
          </w:p>
        </w:tc>
        <w:tc>
          <w:tcPr>
            <w:tcW w:w="709" w:type="dxa"/>
            <w:vAlign w:val="center"/>
          </w:tcPr>
          <w:p w:rsidR="00130C16" w:rsidRPr="00984382" w:rsidRDefault="009174E0">
            <w:pPr>
              <w:adjustRightInd w:val="0"/>
              <w:snapToGrid w:val="0"/>
              <w:spacing w:line="360" w:lineRule="atLeast"/>
              <w:ind w:firstLineChars="2" w:firstLine="5"/>
              <w:jc w:val="center"/>
              <w:rPr>
                <w:rFonts w:eastAsia="仿宋_GB2312"/>
                <w:b w:val="0"/>
                <w:sz w:val="24"/>
                <w:szCs w:val="24"/>
              </w:rPr>
            </w:pPr>
            <w:r w:rsidRPr="00984382">
              <w:rPr>
                <w:rFonts w:eastAsia="仿宋_GB2312"/>
                <w:b w:val="0"/>
                <w:sz w:val="24"/>
                <w:szCs w:val="24"/>
              </w:rPr>
              <w:t>10</w:t>
            </w:r>
          </w:p>
        </w:tc>
        <w:tc>
          <w:tcPr>
            <w:tcW w:w="1843" w:type="dxa"/>
            <w:gridSpan w:val="3"/>
            <w:vAlign w:val="center"/>
          </w:tcPr>
          <w:p w:rsidR="00130C16" w:rsidRPr="00984382" w:rsidRDefault="009174E0">
            <w:pPr>
              <w:adjustRightInd w:val="0"/>
              <w:snapToGrid w:val="0"/>
              <w:spacing w:line="360" w:lineRule="atLeast"/>
              <w:ind w:firstLine="480"/>
              <w:jc w:val="center"/>
              <w:rPr>
                <w:rFonts w:eastAsia="仿宋_GB2312"/>
                <w:b w:val="0"/>
                <w:sz w:val="24"/>
                <w:szCs w:val="24"/>
              </w:rPr>
            </w:pPr>
            <w:r w:rsidRPr="00984382">
              <w:rPr>
                <w:rFonts w:eastAsia="仿宋_GB2312" w:hint="eastAsia"/>
                <w:b w:val="0"/>
                <w:sz w:val="24"/>
                <w:szCs w:val="24"/>
              </w:rPr>
              <w:t>—</w:t>
            </w:r>
          </w:p>
        </w:tc>
        <w:tc>
          <w:tcPr>
            <w:tcW w:w="1701" w:type="dxa"/>
            <w:vAlign w:val="center"/>
          </w:tcPr>
          <w:p w:rsidR="00130C16" w:rsidRPr="00984382" w:rsidRDefault="009174E0" w:rsidP="00691250">
            <w:pPr>
              <w:adjustRightInd w:val="0"/>
              <w:snapToGrid w:val="0"/>
              <w:spacing w:line="360" w:lineRule="atLeast"/>
              <w:ind w:firstLineChars="0" w:firstLine="0"/>
              <w:jc w:val="left"/>
              <w:rPr>
                <w:rFonts w:eastAsia="仿宋_GB2312"/>
                <w:b w:val="0"/>
                <w:sz w:val="24"/>
                <w:szCs w:val="24"/>
              </w:rPr>
            </w:pPr>
            <w:r w:rsidRPr="00984382">
              <w:rPr>
                <w:rFonts w:eastAsia="仿宋_GB2312" w:hint="eastAsia"/>
                <w:b w:val="0"/>
                <w:sz w:val="24"/>
                <w:szCs w:val="24"/>
              </w:rPr>
              <w:t>当罐耳厚度小于</w:t>
            </w:r>
            <w:r w:rsidRPr="00984382">
              <w:rPr>
                <w:rFonts w:eastAsia="仿宋_GB2312"/>
                <w:b w:val="0"/>
                <w:sz w:val="24"/>
                <w:szCs w:val="24"/>
              </w:rPr>
              <w:t>20mm</w:t>
            </w:r>
            <w:r w:rsidRPr="00984382">
              <w:rPr>
                <w:rFonts w:eastAsia="仿宋_GB2312" w:hint="eastAsia"/>
                <w:b w:val="0"/>
                <w:sz w:val="24"/>
                <w:szCs w:val="24"/>
              </w:rPr>
              <w:t>时，罐耳每侧磨损量按原有厚度的</w:t>
            </w:r>
            <w:r w:rsidRPr="00984382">
              <w:rPr>
                <w:rFonts w:eastAsia="仿宋_GB2312"/>
                <w:b w:val="0"/>
                <w:sz w:val="24"/>
                <w:szCs w:val="24"/>
              </w:rPr>
              <w:t>50%</w:t>
            </w:r>
            <w:r w:rsidRPr="00984382">
              <w:rPr>
                <w:rFonts w:eastAsia="仿宋_GB2312" w:hint="eastAsia"/>
                <w:b w:val="0"/>
                <w:sz w:val="24"/>
                <w:szCs w:val="24"/>
              </w:rPr>
              <w:t>设计</w:t>
            </w:r>
          </w:p>
        </w:tc>
      </w:tr>
      <w:tr w:rsidR="00130C16" w:rsidRPr="005D65C7" w:rsidTr="000F4F3A">
        <w:tc>
          <w:tcPr>
            <w:tcW w:w="1670" w:type="dxa"/>
            <w:vMerge/>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c>
          <w:tcPr>
            <w:tcW w:w="737" w:type="dxa"/>
            <w:vAlign w:val="center"/>
          </w:tcPr>
          <w:p w:rsidR="00130C16" w:rsidRPr="00984382" w:rsidRDefault="009174E0">
            <w:pPr>
              <w:adjustRightInd w:val="0"/>
              <w:snapToGrid w:val="0"/>
              <w:spacing w:line="360" w:lineRule="atLeast"/>
              <w:ind w:firstLineChars="83" w:firstLine="199"/>
              <w:rPr>
                <w:rFonts w:eastAsia="仿宋_GB2312"/>
                <w:b w:val="0"/>
                <w:sz w:val="24"/>
                <w:szCs w:val="24"/>
              </w:rPr>
            </w:pPr>
            <w:r w:rsidRPr="00984382">
              <w:rPr>
                <w:rFonts w:eastAsia="仿宋_GB2312" w:hint="eastAsia"/>
                <w:b w:val="0"/>
                <w:sz w:val="24"/>
                <w:szCs w:val="24"/>
              </w:rPr>
              <w:t>—</w:t>
            </w:r>
          </w:p>
        </w:tc>
        <w:tc>
          <w:tcPr>
            <w:tcW w:w="678" w:type="dxa"/>
            <w:vAlign w:val="center"/>
          </w:tcPr>
          <w:p w:rsidR="00130C16" w:rsidRPr="00984382" w:rsidRDefault="009174E0">
            <w:pPr>
              <w:adjustRightInd w:val="0"/>
              <w:snapToGrid w:val="0"/>
              <w:spacing w:line="360" w:lineRule="atLeast"/>
              <w:ind w:firstLineChars="83" w:firstLine="199"/>
              <w:rPr>
                <w:rFonts w:eastAsia="仿宋_GB2312"/>
                <w:b w:val="0"/>
                <w:sz w:val="24"/>
                <w:szCs w:val="24"/>
              </w:rPr>
            </w:pPr>
            <w:r w:rsidRPr="00984382">
              <w:rPr>
                <w:rFonts w:eastAsia="仿宋_GB2312" w:hint="eastAsia"/>
                <w:b w:val="0"/>
                <w:sz w:val="24"/>
                <w:szCs w:val="24"/>
              </w:rPr>
              <w:t>—</w:t>
            </w:r>
          </w:p>
        </w:tc>
        <w:tc>
          <w:tcPr>
            <w:tcW w:w="1719" w:type="dxa"/>
            <w:gridSpan w:val="3"/>
            <w:vAlign w:val="center"/>
          </w:tcPr>
          <w:p w:rsidR="00130C16" w:rsidRPr="00984382" w:rsidRDefault="009174E0">
            <w:pPr>
              <w:adjustRightInd w:val="0"/>
              <w:snapToGrid w:val="0"/>
              <w:spacing w:line="360" w:lineRule="atLeast"/>
              <w:ind w:firstLineChars="300" w:firstLine="720"/>
              <w:rPr>
                <w:rFonts w:eastAsia="仿宋_GB2312"/>
                <w:b w:val="0"/>
                <w:sz w:val="24"/>
                <w:szCs w:val="24"/>
              </w:rPr>
            </w:pPr>
            <w:r w:rsidRPr="00984382">
              <w:rPr>
                <w:rFonts w:eastAsia="仿宋_GB2312" w:hint="eastAsia"/>
                <w:b w:val="0"/>
                <w:sz w:val="24"/>
                <w:szCs w:val="24"/>
              </w:rPr>
              <w:t>—</w:t>
            </w:r>
          </w:p>
        </w:tc>
        <w:tc>
          <w:tcPr>
            <w:tcW w:w="1683" w:type="dxa"/>
            <w:gridSpan w:val="3"/>
            <w:vAlign w:val="center"/>
          </w:tcPr>
          <w:p w:rsidR="00130C16" w:rsidRPr="00984382" w:rsidRDefault="009174E0">
            <w:pPr>
              <w:adjustRightInd w:val="0"/>
              <w:snapToGrid w:val="0"/>
              <w:spacing w:line="360" w:lineRule="atLeast"/>
              <w:ind w:firstLineChars="250" w:firstLine="600"/>
              <w:rPr>
                <w:rFonts w:eastAsia="仿宋_GB2312"/>
                <w:b w:val="0"/>
                <w:sz w:val="24"/>
                <w:szCs w:val="24"/>
              </w:rPr>
            </w:pPr>
            <w:r w:rsidRPr="00984382">
              <w:rPr>
                <w:rFonts w:eastAsia="仿宋_GB2312" w:hint="eastAsia"/>
                <w:b w:val="0"/>
                <w:sz w:val="24"/>
                <w:szCs w:val="24"/>
              </w:rPr>
              <w:t>—</w:t>
            </w:r>
          </w:p>
        </w:tc>
        <w:tc>
          <w:tcPr>
            <w:tcW w:w="906" w:type="dxa"/>
            <w:gridSpan w:val="2"/>
            <w:vAlign w:val="center"/>
          </w:tcPr>
          <w:p w:rsidR="00130C16" w:rsidRPr="00984382" w:rsidRDefault="009174E0">
            <w:pPr>
              <w:adjustRightInd w:val="0"/>
              <w:snapToGrid w:val="0"/>
              <w:spacing w:line="360" w:lineRule="atLeast"/>
              <w:ind w:firstLineChars="5" w:firstLine="12"/>
              <w:jc w:val="center"/>
              <w:rPr>
                <w:rFonts w:eastAsia="仿宋_GB2312"/>
                <w:b w:val="0"/>
                <w:sz w:val="24"/>
                <w:szCs w:val="24"/>
              </w:rPr>
            </w:pPr>
            <w:r w:rsidRPr="00984382">
              <w:rPr>
                <w:rFonts w:eastAsia="仿宋_GB2312" w:hint="eastAsia"/>
                <w:b w:val="0"/>
                <w:sz w:val="24"/>
                <w:szCs w:val="24"/>
              </w:rPr>
              <w:t>直径的</w:t>
            </w:r>
            <w:r w:rsidRPr="00984382">
              <w:rPr>
                <w:rFonts w:eastAsia="仿宋_GB2312"/>
                <w:b w:val="0"/>
                <w:sz w:val="24"/>
                <w:szCs w:val="24"/>
              </w:rPr>
              <w:t>15%</w:t>
            </w:r>
          </w:p>
        </w:tc>
        <w:tc>
          <w:tcPr>
            <w:tcW w:w="937" w:type="dxa"/>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设计厚度的</w:t>
            </w:r>
            <w:r w:rsidRPr="00984382">
              <w:rPr>
                <w:rFonts w:eastAsia="仿宋_GB2312"/>
                <w:b w:val="0"/>
                <w:sz w:val="24"/>
                <w:szCs w:val="24"/>
              </w:rPr>
              <w:t>50%</w:t>
            </w:r>
          </w:p>
        </w:tc>
        <w:tc>
          <w:tcPr>
            <w:tcW w:w="1701" w:type="dxa"/>
            <w:vAlign w:val="center"/>
          </w:tcPr>
          <w:p w:rsidR="00130C16" w:rsidRPr="00984382" w:rsidRDefault="009174E0">
            <w:pPr>
              <w:adjustRightInd w:val="0"/>
              <w:snapToGrid w:val="0"/>
              <w:spacing w:line="360" w:lineRule="atLeast"/>
              <w:ind w:firstLineChars="0" w:firstLine="0"/>
              <w:jc w:val="left"/>
              <w:rPr>
                <w:rFonts w:eastAsia="仿宋_GB2312"/>
                <w:b w:val="0"/>
                <w:sz w:val="24"/>
                <w:szCs w:val="24"/>
              </w:rPr>
            </w:pPr>
            <w:r w:rsidRPr="00984382">
              <w:rPr>
                <w:rFonts w:eastAsia="仿宋_GB2312" w:hint="eastAsia"/>
                <w:b w:val="0"/>
                <w:sz w:val="24"/>
                <w:szCs w:val="24"/>
              </w:rPr>
              <w:t>采用封闭式钢丝绳罐道时，许可磨损为外层钢丝厚度的</w:t>
            </w:r>
            <w:r w:rsidRPr="00984382">
              <w:rPr>
                <w:rFonts w:eastAsia="仿宋_GB2312"/>
                <w:b w:val="0"/>
                <w:sz w:val="24"/>
                <w:szCs w:val="24"/>
              </w:rPr>
              <w:t>50%</w:t>
            </w:r>
          </w:p>
        </w:tc>
      </w:tr>
      <w:tr w:rsidR="00130C16" w:rsidRPr="005D65C7" w:rsidTr="000F4F3A">
        <w:tc>
          <w:tcPr>
            <w:tcW w:w="1670" w:type="dxa"/>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同一侧罐道和罐耳总磨损量</w:t>
            </w:r>
          </w:p>
        </w:tc>
        <w:tc>
          <w:tcPr>
            <w:tcW w:w="737" w:type="dxa"/>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c>
          <w:tcPr>
            <w:tcW w:w="678" w:type="dxa"/>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c>
          <w:tcPr>
            <w:tcW w:w="1719" w:type="dxa"/>
            <w:gridSpan w:val="3"/>
            <w:vAlign w:val="center"/>
          </w:tcPr>
          <w:p w:rsidR="00130C16" w:rsidRPr="00984382" w:rsidRDefault="009174E0">
            <w:pPr>
              <w:adjustRightInd w:val="0"/>
              <w:snapToGrid w:val="0"/>
              <w:spacing w:line="360" w:lineRule="atLeast"/>
              <w:ind w:firstLine="480"/>
              <w:rPr>
                <w:rFonts w:eastAsia="仿宋_GB2312"/>
                <w:b w:val="0"/>
                <w:sz w:val="24"/>
                <w:szCs w:val="24"/>
              </w:rPr>
            </w:pPr>
            <w:r w:rsidRPr="00984382">
              <w:rPr>
                <w:rFonts w:eastAsia="仿宋_GB2312"/>
                <w:b w:val="0"/>
                <w:sz w:val="24"/>
                <w:szCs w:val="24"/>
              </w:rPr>
              <w:t>10</w:t>
            </w:r>
          </w:p>
        </w:tc>
        <w:tc>
          <w:tcPr>
            <w:tcW w:w="1683" w:type="dxa"/>
            <w:gridSpan w:val="3"/>
            <w:vAlign w:val="center"/>
          </w:tcPr>
          <w:p w:rsidR="00130C16" w:rsidRPr="00984382" w:rsidRDefault="009174E0">
            <w:pPr>
              <w:adjustRightInd w:val="0"/>
              <w:snapToGrid w:val="0"/>
              <w:spacing w:line="360" w:lineRule="atLeast"/>
              <w:ind w:firstLineChars="250" w:firstLine="600"/>
              <w:rPr>
                <w:rFonts w:eastAsia="仿宋_GB2312"/>
                <w:b w:val="0"/>
                <w:sz w:val="24"/>
                <w:szCs w:val="24"/>
              </w:rPr>
            </w:pPr>
            <w:r w:rsidRPr="00984382">
              <w:rPr>
                <w:rFonts w:eastAsia="仿宋_GB2312" w:hint="eastAsia"/>
                <w:b w:val="0"/>
                <w:sz w:val="24"/>
                <w:szCs w:val="24"/>
              </w:rPr>
              <w:t>—</w:t>
            </w:r>
          </w:p>
        </w:tc>
        <w:tc>
          <w:tcPr>
            <w:tcW w:w="1843" w:type="dxa"/>
            <w:gridSpan w:val="3"/>
            <w:vAlign w:val="center"/>
          </w:tcPr>
          <w:p w:rsidR="00130C16" w:rsidRPr="00984382" w:rsidRDefault="009174E0">
            <w:pPr>
              <w:adjustRightInd w:val="0"/>
              <w:snapToGrid w:val="0"/>
              <w:spacing w:line="360" w:lineRule="atLeast"/>
              <w:ind w:firstLineChars="300" w:firstLine="720"/>
              <w:rPr>
                <w:rFonts w:eastAsia="仿宋_GB2312"/>
                <w:b w:val="0"/>
                <w:sz w:val="24"/>
                <w:szCs w:val="24"/>
              </w:rPr>
            </w:pPr>
            <w:r w:rsidRPr="00984382">
              <w:rPr>
                <w:rFonts w:eastAsia="仿宋_GB2312" w:hint="eastAsia"/>
                <w:b w:val="0"/>
                <w:sz w:val="24"/>
                <w:szCs w:val="24"/>
              </w:rPr>
              <w:t>—</w:t>
            </w:r>
          </w:p>
        </w:tc>
        <w:tc>
          <w:tcPr>
            <w:tcW w:w="1701" w:type="dxa"/>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r>
      <w:tr w:rsidR="00130C16" w:rsidRPr="005D65C7" w:rsidTr="000F4F3A">
        <w:tc>
          <w:tcPr>
            <w:tcW w:w="1670" w:type="dxa"/>
            <w:vAlign w:val="center"/>
          </w:tcPr>
          <w:p w:rsidR="00130C16" w:rsidRPr="00984382" w:rsidRDefault="009174E0">
            <w:pPr>
              <w:adjustRightInd w:val="0"/>
              <w:snapToGrid w:val="0"/>
              <w:spacing w:line="360" w:lineRule="atLeast"/>
              <w:ind w:firstLineChars="0" w:firstLine="0"/>
              <w:jc w:val="center"/>
              <w:rPr>
                <w:rFonts w:eastAsia="仿宋_GB2312"/>
                <w:b w:val="0"/>
                <w:sz w:val="24"/>
                <w:szCs w:val="24"/>
              </w:rPr>
            </w:pPr>
            <w:r w:rsidRPr="00984382">
              <w:rPr>
                <w:rFonts w:eastAsia="仿宋_GB2312" w:hint="eastAsia"/>
                <w:b w:val="0"/>
                <w:sz w:val="24"/>
                <w:szCs w:val="24"/>
              </w:rPr>
              <w:t>罐道和罐耳最大总间隙</w:t>
            </w:r>
          </w:p>
        </w:tc>
        <w:tc>
          <w:tcPr>
            <w:tcW w:w="1415" w:type="dxa"/>
            <w:gridSpan w:val="2"/>
            <w:vAlign w:val="center"/>
          </w:tcPr>
          <w:p w:rsidR="00130C16" w:rsidRPr="00984382" w:rsidRDefault="009174E0">
            <w:pPr>
              <w:adjustRightInd w:val="0"/>
              <w:snapToGrid w:val="0"/>
              <w:spacing w:line="360" w:lineRule="atLeast"/>
              <w:ind w:firstLineChars="11" w:firstLine="26"/>
              <w:jc w:val="center"/>
              <w:rPr>
                <w:rFonts w:eastAsia="仿宋_GB2312"/>
                <w:b w:val="0"/>
                <w:sz w:val="24"/>
                <w:szCs w:val="24"/>
              </w:rPr>
            </w:pPr>
            <w:r w:rsidRPr="00984382">
              <w:rPr>
                <w:rFonts w:eastAsia="仿宋_GB2312"/>
                <w:b w:val="0"/>
                <w:sz w:val="24"/>
                <w:szCs w:val="24"/>
              </w:rPr>
              <w:t>40</w:t>
            </w:r>
          </w:p>
        </w:tc>
        <w:tc>
          <w:tcPr>
            <w:tcW w:w="1719" w:type="dxa"/>
            <w:gridSpan w:val="3"/>
            <w:vAlign w:val="center"/>
          </w:tcPr>
          <w:p w:rsidR="00130C16" w:rsidRPr="00984382" w:rsidRDefault="009174E0">
            <w:pPr>
              <w:adjustRightInd w:val="0"/>
              <w:snapToGrid w:val="0"/>
              <w:spacing w:line="360" w:lineRule="atLeast"/>
              <w:ind w:firstLine="480"/>
              <w:rPr>
                <w:rFonts w:eastAsia="仿宋_GB2312"/>
                <w:b w:val="0"/>
                <w:sz w:val="24"/>
                <w:szCs w:val="24"/>
              </w:rPr>
            </w:pPr>
            <w:r w:rsidRPr="00984382">
              <w:rPr>
                <w:rFonts w:eastAsia="仿宋_GB2312"/>
                <w:b w:val="0"/>
                <w:sz w:val="24"/>
                <w:szCs w:val="24"/>
              </w:rPr>
              <w:t>20</w:t>
            </w:r>
          </w:p>
        </w:tc>
        <w:tc>
          <w:tcPr>
            <w:tcW w:w="1683" w:type="dxa"/>
            <w:gridSpan w:val="3"/>
            <w:vAlign w:val="center"/>
          </w:tcPr>
          <w:p w:rsidR="00130C16" w:rsidRPr="00984382" w:rsidRDefault="009174E0" w:rsidP="00A21A9A">
            <w:pPr>
              <w:adjustRightInd w:val="0"/>
              <w:snapToGrid w:val="0"/>
              <w:spacing w:line="360" w:lineRule="atLeast"/>
              <w:ind w:firstLineChars="0" w:firstLine="0"/>
              <w:jc w:val="center"/>
              <w:rPr>
                <w:rFonts w:eastAsia="仿宋_GB2312"/>
                <w:b w:val="0"/>
                <w:sz w:val="24"/>
                <w:szCs w:val="24"/>
              </w:rPr>
            </w:pPr>
            <w:r w:rsidRPr="00984382">
              <w:rPr>
                <w:rFonts w:eastAsia="仿宋_GB2312"/>
                <w:b w:val="0"/>
                <w:sz w:val="24"/>
                <w:szCs w:val="24"/>
              </w:rPr>
              <w:t>35</w:t>
            </w:r>
            <w:r w:rsidR="00715D1B" w:rsidRPr="00984382">
              <w:rPr>
                <w:rFonts w:eastAsia="华文仿宋"/>
                <w:b w:val="0"/>
                <w:sz w:val="24"/>
                <w:szCs w:val="24"/>
              </w:rPr>
              <w:t>~</w:t>
            </w:r>
            <w:r w:rsidRPr="00984382">
              <w:rPr>
                <w:rFonts w:eastAsia="仿宋_GB2312"/>
                <w:b w:val="0"/>
                <w:sz w:val="24"/>
                <w:szCs w:val="24"/>
              </w:rPr>
              <w:t>40</w:t>
            </w:r>
          </w:p>
        </w:tc>
        <w:tc>
          <w:tcPr>
            <w:tcW w:w="1843" w:type="dxa"/>
            <w:gridSpan w:val="3"/>
            <w:vAlign w:val="center"/>
          </w:tcPr>
          <w:p w:rsidR="00130C16" w:rsidRPr="00984382" w:rsidRDefault="009174E0">
            <w:pPr>
              <w:adjustRightInd w:val="0"/>
              <w:snapToGrid w:val="0"/>
              <w:spacing w:line="360" w:lineRule="atLeast"/>
              <w:ind w:firstLineChars="5" w:firstLine="12"/>
              <w:jc w:val="center"/>
              <w:rPr>
                <w:rFonts w:eastAsia="仿宋_GB2312"/>
                <w:b w:val="0"/>
                <w:sz w:val="24"/>
                <w:szCs w:val="24"/>
              </w:rPr>
            </w:pPr>
            <w:r w:rsidRPr="00984382">
              <w:rPr>
                <w:rFonts w:eastAsia="仿宋_GB2312"/>
                <w:b w:val="0"/>
                <w:sz w:val="24"/>
                <w:szCs w:val="24"/>
              </w:rPr>
              <w:t>15</w:t>
            </w:r>
          </w:p>
        </w:tc>
        <w:tc>
          <w:tcPr>
            <w:tcW w:w="1701" w:type="dxa"/>
            <w:vAlign w:val="center"/>
          </w:tcPr>
          <w:p w:rsidR="00130C16" w:rsidRPr="00984382" w:rsidRDefault="00130C16">
            <w:pPr>
              <w:adjustRightInd w:val="0"/>
              <w:snapToGrid w:val="0"/>
              <w:spacing w:line="360" w:lineRule="atLeast"/>
              <w:ind w:firstLine="480"/>
              <w:jc w:val="center"/>
              <w:rPr>
                <w:rFonts w:eastAsia="仿宋_GB2312"/>
                <w:b w:val="0"/>
                <w:sz w:val="24"/>
                <w:szCs w:val="24"/>
              </w:rPr>
            </w:pPr>
          </w:p>
        </w:tc>
      </w:tr>
    </w:tbl>
    <w:p w:rsidR="00130C16" w:rsidRPr="00984382" w:rsidRDefault="009174E0" w:rsidP="0029029F">
      <w:pPr>
        <w:adjustRightInd w:val="0"/>
        <w:snapToGrid w:val="0"/>
        <w:spacing w:beforeLines="100" w:before="382" w:line="360" w:lineRule="auto"/>
        <w:ind w:firstLine="600"/>
        <w:jc w:val="left"/>
        <w:rPr>
          <w:rFonts w:eastAsia="仿宋_GB2312"/>
          <w:sz w:val="30"/>
          <w:szCs w:val="30"/>
        </w:rPr>
      </w:pPr>
      <w:r w:rsidRPr="00984382">
        <w:rPr>
          <w:rFonts w:eastAsia="仿宋_GB2312" w:hint="eastAsia"/>
          <w:b w:val="0"/>
          <w:sz w:val="30"/>
          <w:szCs w:val="30"/>
        </w:rPr>
        <w:t>立井井口、井底和中间水平的四角稳罐道和罐耳之间的间隙以及许可最大磨损量，可参照表中有关钢轨罐道的规定执行，罐道和罐耳最大总间隙：正面（宽）</w:t>
      </w:r>
      <w:r w:rsidRPr="00984382">
        <w:rPr>
          <w:rFonts w:eastAsia="仿宋_GB2312"/>
          <w:b w:val="0"/>
          <w:sz w:val="30"/>
          <w:szCs w:val="30"/>
        </w:rPr>
        <w:t>25mm</w:t>
      </w:r>
      <w:r w:rsidRPr="00984382">
        <w:rPr>
          <w:rFonts w:eastAsia="仿宋_GB2312"/>
          <w:b w:val="0"/>
          <w:sz w:val="30"/>
          <w:szCs w:val="30"/>
        </w:rPr>
        <w:t>，侧面（长）</w:t>
      </w:r>
      <w:r w:rsidRPr="00984382">
        <w:rPr>
          <w:rFonts w:eastAsia="仿宋_GB2312"/>
          <w:b w:val="0"/>
          <w:sz w:val="30"/>
          <w:szCs w:val="30"/>
        </w:rPr>
        <w:t>35mm</w:t>
      </w:r>
      <w:r w:rsidRPr="00984382">
        <w:rPr>
          <w:rFonts w:eastAsia="仿宋_GB2312"/>
          <w:b w:val="0"/>
          <w:sz w:val="30"/>
          <w:szCs w:val="30"/>
        </w:rPr>
        <w:t>。</w:t>
      </w:r>
    </w:p>
    <w:p w:rsidR="00130C16" w:rsidRPr="00984382" w:rsidRDefault="009174E0" w:rsidP="00984382">
      <w:pPr>
        <w:pStyle w:val="3"/>
        <w:spacing w:line="360" w:lineRule="auto"/>
        <w:jc w:val="left"/>
        <w:rPr>
          <w:rFonts w:ascii="黑体" w:hAnsi="黑体"/>
          <w:b w:val="0"/>
          <w:sz w:val="30"/>
          <w:szCs w:val="30"/>
        </w:rPr>
      </w:pPr>
      <w:bookmarkStart w:id="181" w:name="_Toc461526407"/>
      <w:r w:rsidRPr="00984382">
        <w:rPr>
          <w:rFonts w:ascii="黑体" w:eastAsia="黑体" w:hAnsi="黑体"/>
          <w:b w:val="0"/>
          <w:sz w:val="30"/>
          <w:szCs w:val="30"/>
        </w:rPr>
        <w:t>5</w:t>
      </w:r>
      <w:r w:rsidR="00102F3E" w:rsidRPr="00984382">
        <w:rPr>
          <w:rFonts w:ascii="黑体" w:eastAsia="黑体" w:hAnsi="黑体"/>
          <w:b w:val="0"/>
          <w:sz w:val="30"/>
          <w:szCs w:val="30"/>
        </w:rPr>
        <w:t>6</w:t>
      </w:r>
      <w:r w:rsidRPr="00984382">
        <w:rPr>
          <w:rFonts w:ascii="黑体" w:eastAsia="黑体" w:hAnsi="黑体"/>
          <w:b w:val="0"/>
          <w:sz w:val="30"/>
          <w:szCs w:val="30"/>
        </w:rPr>
        <w:t>.</w:t>
      </w:r>
      <w:r w:rsidR="00743187" w:rsidRPr="00984382">
        <w:rPr>
          <w:rFonts w:ascii="黑体" w:eastAsia="黑体" w:hAnsi="黑体"/>
          <w:b w:val="0"/>
          <w:sz w:val="30"/>
          <w:szCs w:val="30"/>
        </w:rPr>
        <w:t xml:space="preserve"> </w:t>
      </w:r>
      <w:r w:rsidRPr="00984382">
        <w:rPr>
          <w:rFonts w:ascii="黑体" w:eastAsia="黑体" w:hAnsi="黑体" w:hint="eastAsia"/>
          <w:b w:val="0"/>
          <w:sz w:val="30"/>
          <w:szCs w:val="30"/>
        </w:rPr>
        <w:t>第四百条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提升装置检查部位</w:t>
      </w:r>
      <w:bookmarkEnd w:id="181"/>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】第四百条</w:t>
      </w:r>
      <w:r w:rsidRPr="00984382">
        <w:rPr>
          <w:rFonts w:eastAsia="仿宋_GB2312"/>
          <w:b w:val="0"/>
          <w:sz w:val="30"/>
          <w:szCs w:val="30"/>
        </w:rPr>
        <w:t xml:space="preserve">  </w:t>
      </w:r>
      <w:r w:rsidRPr="00984382">
        <w:rPr>
          <w:rFonts w:eastAsia="仿宋_GB2312" w:hint="eastAsia"/>
          <w:b w:val="0"/>
          <w:sz w:val="30"/>
          <w:szCs w:val="30"/>
        </w:rPr>
        <w:t>提升系统各部分每天必须由专职人员至少检查</w:t>
      </w:r>
      <w:r w:rsidRPr="00984382">
        <w:rPr>
          <w:rFonts w:eastAsia="仿宋_GB2312"/>
          <w:b w:val="0"/>
          <w:sz w:val="30"/>
          <w:szCs w:val="30"/>
        </w:rPr>
        <w:t>1</w:t>
      </w:r>
      <w:r w:rsidRPr="00984382">
        <w:rPr>
          <w:rFonts w:eastAsia="仿宋_GB2312"/>
          <w:b w:val="0"/>
          <w:sz w:val="30"/>
          <w:szCs w:val="30"/>
        </w:rPr>
        <w:t>次，每月还必须组织有关人员至少进行</w:t>
      </w:r>
      <w:r w:rsidRPr="00984382">
        <w:rPr>
          <w:rFonts w:eastAsia="仿宋_GB2312"/>
          <w:b w:val="0"/>
          <w:sz w:val="30"/>
          <w:szCs w:val="30"/>
        </w:rPr>
        <w:t>1</w:t>
      </w:r>
      <w:r w:rsidRPr="00984382">
        <w:rPr>
          <w:rFonts w:eastAsia="仿宋_GB2312"/>
          <w:b w:val="0"/>
          <w:sz w:val="30"/>
          <w:szCs w:val="30"/>
        </w:rPr>
        <w:t>次全面检查。</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检查中发现问题，必须立即处理，检查和处理结果都应当详细记录。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提升装置检查部位主要包括：提升容器、连接装置、防坠器、罐耳、罐道、阻车器、摇台（锁罐装置）、装卸设备、天轮（导向轮）、钢丝绳、滚筒（摩擦轮）、制动装置、位置指示器、防过卷装置、调绳装置、传动装置、电动机和控制设备及各种保护和闭锁装置。</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上述部位每天必须由专职人员检查</w:t>
      </w:r>
      <w:r w:rsidRPr="00984382">
        <w:rPr>
          <w:rFonts w:eastAsia="仿宋_GB2312"/>
          <w:b w:val="0"/>
          <w:sz w:val="30"/>
          <w:szCs w:val="30"/>
        </w:rPr>
        <w:t>1</w:t>
      </w:r>
      <w:r w:rsidRPr="00984382">
        <w:rPr>
          <w:rFonts w:eastAsia="仿宋_GB2312"/>
          <w:b w:val="0"/>
          <w:sz w:val="30"/>
          <w:szCs w:val="30"/>
        </w:rPr>
        <w:t>次，每月还必须由机电管理部门</w:t>
      </w:r>
      <w:r w:rsidRPr="00984382">
        <w:rPr>
          <w:rFonts w:eastAsia="仿宋_GB2312"/>
          <w:b w:val="0"/>
          <w:sz w:val="30"/>
          <w:szCs w:val="30"/>
        </w:rPr>
        <w:lastRenderedPageBreak/>
        <w:t>组织有关技术人员</w:t>
      </w:r>
      <w:r w:rsidR="009353D9" w:rsidRPr="00984382">
        <w:rPr>
          <w:rFonts w:eastAsia="仿宋_GB2312" w:hint="eastAsia"/>
          <w:b w:val="0"/>
          <w:sz w:val="30"/>
          <w:szCs w:val="30"/>
        </w:rPr>
        <w:t>至少全面</w:t>
      </w:r>
      <w:r w:rsidRPr="00984382">
        <w:rPr>
          <w:rFonts w:eastAsia="仿宋_GB2312"/>
          <w:b w:val="0"/>
          <w:sz w:val="30"/>
          <w:szCs w:val="30"/>
        </w:rPr>
        <w:t>检查</w:t>
      </w:r>
      <w:r w:rsidRPr="00984382">
        <w:rPr>
          <w:rFonts w:eastAsia="仿宋_GB2312"/>
          <w:b w:val="0"/>
          <w:sz w:val="30"/>
          <w:szCs w:val="30"/>
        </w:rPr>
        <w:t>1</w:t>
      </w:r>
      <w:r w:rsidRPr="00984382">
        <w:rPr>
          <w:rFonts w:eastAsia="仿宋_GB2312"/>
          <w:b w:val="0"/>
          <w:sz w:val="30"/>
          <w:szCs w:val="30"/>
        </w:rPr>
        <w:t>次。</w:t>
      </w:r>
    </w:p>
    <w:p w:rsidR="00130C16" w:rsidRPr="00984382" w:rsidRDefault="00102F3E" w:rsidP="00984382">
      <w:pPr>
        <w:pStyle w:val="3"/>
        <w:spacing w:line="360" w:lineRule="auto"/>
        <w:jc w:val="left"/>
        <w:rPr>
          <w:rFonts w:ascii="黑体" w:hAnsi="黑体"/>
          <w:b w:val="0"/>
          <w:sz w:val="30"/>
          <w:szCs w:val="30"/>
        </w:rPr>
      </w:pPr>
      <w:bookmarkStart w:id="182" w:name="_Toc461526408"/>
      <w:r w:rsidRPr="00984382">
        <w:rPr>
          <w:rFonts w:ascii="黑体" w:eastAsia="黑体" w:hAnsi="黑体"/>
          <w:b w:val="0"/>
          <w:sz w:val="30"/>
          <w:szCs w:val="30"/>
        </w:rPr>
        <w:t>57</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第四百零七条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过卷和过放距离的量取方法</w:t>
      </w:r>
      <w:bookmarkEnd w:id="182"/>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】第四百零七条</w:t>
      </w:r>
      <w:r w:rsidRPr="00984382">
        <w:rPr>
          <w:rFonts w:eastAsia="仿宋_GB2312"/>
          <w:b w:val="0"/>
          <w:sz w:val="30"/>
          <w:szCs w:val="30"/>
        </w:rPr>
        <w:t xml:space="preserve">  </w:t>
      </w:r>
      <w:r w:rsidRPr="00984382">
        <w:rPr>
          <w:rFonts w:eastAsia="仿宋_GB2312" w:hint="eastAsia"/>
          <w:b w:val="0"/>
          <w:sz w:val="30"/>
          <w:szCs w:val="30"/>
        </w:rPr>
        <w:t>立井提升装置的过卷和过放应当符合下列要求：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（一）罐笼和箕斗提升，过卷和过放距离不得小于表</w:t>
      </w:r>
      <w:r w:rsidRPr="00984382">
        <w:rPr>
          <w:rFonts w:eastAsia="仿宋_GB2312"/>
          <w:b w:val="0"/>
          <w:sz w:val="30"/>
          <w:szCs w:val="30"/>
        </w:rPr>
        <w:t>8</w:t>
      </w:r>
      <w:r w:rsidRPr="00984382">
        <w:rPr>
          <w:rFonts w:eastAsia="仿宋_GB2312"/>
          <w:b w:val="0"/>
          <w:sz w:val="30"/>
          <w:szCs w:val="30"/>
        </w:rPr>
        <w:t>所列数值。</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（二）在过卷和过放距离内，应当安设性能可靠的缓冲装置。缓冲装置应当能将全速过卷（过放）的容器或者平衡锤平稳地停住，并保证不再反向下滑或者反弹。</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（三）过放距离内不得积水和堆积杂物。</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（四）缓冲托罐装置必须每年至少进行</w:t>
      </w:r>
      <w:r w:rsidRPr="00984382">
        <w:rPr>
          <w:rFonts w:eastAsia="仿宋_GB2312"/>
          <w:b w:val="0"/>
          <w:sz w:val="30"/>
          <w:szCs w:val="30"/>
        </w:rPr>
        <w:t>1</w:t>
      </w:r>
      <w:r w:rsidRPr="00984382">
        <w:rPr>
          <w:rFonts w:eastAsia="仿宋_GB2312"/>
          <w:b w:val="0"/>
          <w:sz w:val="30"/>
          <w:szCs w:val="30"/>
        </w:rPr>
        <w:t>次检查和保养。</w:t>
      </w:r>
    </w:p>
    <w:p w:rsidR="00130C16" w:rsidRPr="00984382" w:rsidRDefault="009174E0" w:rsidP="00984382">
      <w:pPr>
        <w:pStyle w:val="a8"/>
        <w:adjustRightInd w:val="0"/>
        <w:snapToGrid w:val="0"/>
        <w:spacing w:line="360" w:lineRule="auto"/>
        <w:ind w:firstLine="480"/>
        <w:jc w:val="center"/>
        <w:rPr>
          <w:rFonts w:ascii="Times New Roman" w:eastAsia="仿宋_GB2312" w:hAnsi="Times New Roman"/>
          <w:b w:val="0"/>
          <w:kern w:val="2"/>
          <w:sz w:val="24"/>
          <w:szCs w:val="24"/>
        </w:rPr>
      </w:pPr>
      <w:r w:rsidRPr="00984382">
        <w:rPr>
          <w:rFonts w:ascii="Times New Roman" w:eastAsia="仿宋_GB2312" w:hAnsi="Times New Roman" w:hint="eastAsia"/>
          <w:b w:val="0"/>
          <w:kern w:val="2"/>
          <w:sz w:val="24"/>
          <w:szCs w:val="24"/>
        </w:rPr>
        <w:t>表</w:t>
      </w:r>
      <w:r w:rsidRPr="00984382">
        <w:rPr>
          <w:rFonts w:ascii="Times New Roman" w:eastAsia="仿宋_GB2312" w:hAnsi="Times New Roman"/>
          <w:b w:val="0"/>
          <w:kern w:val="2"/>
          <w:sz w:val="24"/>
          <w:szCs w:val="24"/>
        </w:rPr>
        <w:t xml:space="preserve"> 8</w:t>
      </w:r>
      <w:r w:rsidR="00671519" w:rsidRPr="00984382">
        <w:rPr>
          <w:rFonts w:ascii="Times New Roman" w:eastAsia="仿宋_GB2312" w:hAnsi="Times New Roman"/>
          <w:b w:val="0"/>
          <w:kern w:val="2"/>
          <w:sz w:val="24"/>
          <w:szCs w:val="24"/>
        </w:rPr>
        <w:t xml:space="preserve">  </w:t>
      </w:r>
      <w:r w:rsidRPr="00984382">
        <w:rPr>
          <w:rFonts w:ascii="Times New Roman" w:eastAsia="仿宋_GB2312" w:hAnsi="Times New Roman"/>
          <w:b w:val="0"/>
          <w:kern w:val="2"/>
          <w:sz w:val="24"/>
          <w:szCs w:val="24"/>
        </w:rPr>
        <w:t>立井提升装置的过卷和过放距离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65"/>
        <w:gridCol w:w="1164"/>
        <w:gridCol w:w="941"/>
        <w:gridCol w:w="1164"/>
        <w:gridCol w:w="1198"/>
      </w:tblGrid>
      <w:tr w:rsidR="00130C16" w:rsidRPr="000E3195">
        <w:trPr>
          <w:trHeight w:val="26"/>
          <w:jc w:val="center"/>
        </w:trPr>
        <w:tc>
          <w:tcPr>
            <w:tcW w:w="3090" w:type="dxa"/>
            <w:vAlign w:val="center"/>
          </w:tcPr>
          <w:p w:rsidR="00130C16" w:rsidRPr="00984382" w:rsidRDefault="009174E0" w:rsidP="00984382">
            <w:pPr>
              <w:pStyle w:val="a8"/>
              <w:adjustRightInd w:val="0"/>
              <w:snapToGrid w:val="0"/>
              <w:spacing w:line="360" w:lineRule="auto"/>
              <w:ind w:left="103" w:firstLine="480"/>
              <w:jc w:val="left"/>
              <w:rPr>
                <w:rFonts w:ascii="Times New Roman" w:eastAsia="仿宋_GB2312" w:hAnsi="Times New Roman"/>
                <w:b w:val="0"/>
                <w:kern w:val="2"/>
                <w:sz w:val="24"/>
                <w:szCs w:val="24"/>
              </w:rPr>
            </w:pPr>
            <w:r w:rsidRPr="00984382">
              <w:rPr>
                <w:rFonts w:ascii="Times New Roman" w:eastAsia="仿宋_GB2312" w:hAnsi="Times New Roman" w:hint="eastAsia"/>
                <w:b w:val="0"/>
                <w:kern w:val="2"/>
                <w:sz w:val="24"/>
                <w:szCs w:val="24"/>
              </w:rPr>
              <w:t>提升速度</w:t>
            </w:r>
            <w:r w:rsidR="004C5C71" w:rsidRPr="004C5C71">
              <w:rPr>
                <w:rFonts w:ascii="Times New Roman" w:eastAsia="仿宋_GB2312" w:hAnsi="Times New Roman" w:hint="eastAsia"/>
                <w:b w:val="0"/>
                <w:kern w:val="2"/>
                <w:sz w:val="24"/>
                <w:szCs w:val="24"/>
                <w:vertAlign w:val="superscript"/>
              </w:rPr>
              <w:t>*</w:t>
            </w:r>
            <w:r w:rsidRPr="00984382">
              <w:rPr>
                <w:rFonts w:ascii="Times New Roman" w:eastAsia="仿宋_GB2312" w:hAnsi="Times New Roman"/>
                <w:b w:val="0"/>
                <w:kern w:val="2"/>
                <w:sz w:val="24"/>
                <w:szCs w:val="24"/>
              </w:rPr>
              <w:t>/</w:t>
            </w:r>
            <w:r w:rsidR="00862A99" w:rsidRPr="00E27854">
              <w:rPr>
                <w:rFonts w:ascii="仿宋_GB2312" w:eastAsia="仿宋_GB2312" w:hAnsi="仿宋" w:cs="Arial Unicode MS"/>
                <w:b w:val="0"/>
                <w:kern w:val="2"/>
                <w:sz w:val="24"/>
                <w:szCs w:val="24"/>
              </w:rPr>
              <w:t>（m</w:t>
            </w:r>
            <w:r w:rsidR="00862A99" w:rsidRPr="00E27854">
              <w:rPr>
                <w:rFonts w:ascii="仿宋_GB2312" w:eastAsia="仿宋_GB2312" w:hAnsi="仿宋" w:cs="Arial Unicode MS"/>
                <w:b w:val="0"/>
                <w:kern w:val="2"/>
                <w:sz w:val="24"/>
                <w:szCs w:val="24"/>
              </w:rPr>
              <w:t>·</w:t>
            </w:r>
            <w:r w:rsidR="00862A99" w:rsidRPr="00E27854">
              <w:rPr>
                <w:rFonts w:ascii="仿宋_GB2312" w:eastAsia="仿宋_GB2312" w:hAnsi="仿宋" w:cs="Arial Unicode MS"/>
                <w:b w:val="0"/>
                <w:kern w:val="2"/>
                <w:sz w:val="24"/>
                <w:szCs w:val="24"/>
              </w:rPr>
              <w:t>s</w:t>
            </w:r>
            <w:r w:rsidR="00862A99" w:rsidRPr="00E27854">
              <w:rPr>
                <w:rFonts w:ascii="仿宋_GB2312" w:eastAsia="仿宋_GB2312" w:hAnsi="仿宋" w:cs="Arial Unicode MS"/>
                <w:b w:val="0"/>
                <w:kern w:val="2"/>
                <w:sz w:val="24"/>
                <w:szCs w:val="24"/>
                <w:vertAlign w:val="superscript"/>
              </w:rPr>
              <w:t>-1</w:t>
            </w:r>
            <w:r w:rsidR="00862A99" w:rsidRPr="00E27854">
              <w:rPr>
                <w:rFonts w:ascii="仿宋_GB2312" w:eastAsia="仿宋_GB2312" w:hAnsi="仿宋" w:cs="Arial Unicode MS" w:hint="eastAsia"/>
                <w:b w:val="0"/>
                <w:kern w:val="2"/>
                <w:sz w:val="24"/>
                <w:szCs w:val="24"/>
              </w:rPr>
              <w:t>）</w:t>
            </w:r>
          </w:p>
        </w:tc>
        <w:tc>
          <w:tcPr>
            <w:tcW w:w="965"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hint="eastAsia"/>
                <w:b w:val="0"/>
                <w:kern w:val="2"/>
                <w:sz w:val="24"/>
                <w:szCs w:val="24"/>
              </w:rPr>
              <w:t>≤</w:t>
            </w:r>
            <w:r w:rsidRPr="00984382">
              <w:rPr>
                <w:rFonts w:ascii="Times New Roman" w:eastAsia="仿宋_GB2312" w:hAnsi="Times New Roman"/>
                <w:b w:val="0"/>
                <w:kern w:val="2"/>
                <w:sz w:val="24"/>
                <w:szCs w:val="24"/>
              </w:rPr>
              <w:t>3</w:t>
            </w:r>
          </w:p>
        </w:tc>
        <w:tc>
          <w:tcPr>
            <w:tcW w:w="1164"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b w:val="0"/>
                <w:kern w:val="2"/>
                <w:sz w:val="24"/>
                <w:szCs w:val="24"/>
              </w:rPr>
              <w:t>4</w:t>
            </w:r>
          </w:p>
        </w:tc>
        <w:tc>
          <w:tcPr>
            <w:tcW w:w="941"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b w:val="0"/>
                <w:kern w:val="2"/>
                <w:sz w:val="24"/>
                <w:szCs w:val="24"/>
              </w:rPr>
              <w:t>6</w:t>
            </w:r>
          </w:p>
        </w:tc>
        <w:tc>
          <w:tcPr>
            <w:tcW w:w="1164"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b w:val="0"/>
                <w:kern w:val="2"/>
                <w:sz w:val="24"/>
                <w:szCs w:val="24"/>
              </w:rPr>
              <w:t>8</w:t>
            </w:r>
          </w:p>
        </w:tc>
        <w:tc>
          <w:tcPr>
            <w:tcW w:w="1198"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hint="eastAsia"/>
                <w:b w:val="0"/>
                <w:kern w:val="2"/>
                <w:sz w:val="24"/>
                <w:szCs w:val="24"/>
              </w:rPr>
              <w:t>≥</w:t>
            </w:r>
            <w:r w:rsidRPr="00984382">
              <w:rPr>
                <w:rFonts w:ascii="Times New Roman" w:eastAsia="仿宋_GB2312" w:hAnsi="Times New Roman"/>
                <w:b w:val="0"/>
                <w:kern w:val="2"/>
                <w:sz w:val="24"/>
                <w:szCs w:val="24"/>
              </w:rPr>
              <w:t>10</w:t>
            </w:r>
          </w:p>
        </w:tc>
      </w:tr>
      <w:tr w:rsidR="00130C16" w:rsidRPr="000E3195">
        <w:trPr>
          <w:trHeight w:val="26"/>
          <w:jc w:val="center"/>
        </w:trPr>
        <w:tc>
          <w:tcPr>
            <w:tcW w:w="3090" w:type="dxa"/>
            <w:vAlign w:val="center"/>
          </w:tcPr>
          <w:p w:rsidR="00130C16" w:rsidRPr="00984382" w:rsidRDefault="009174E0" w:rsidP="00984382">
            <w:pPr>
              <w:pStyle w:val="a8"/>
              <w:adjustRightInd w:val="0"/>
              <w:snapToGrid w:val="0"/>
              <w:spacing w:line="360" w:lineRule="auto"/>
              <w:ind w:left="103" w:firstLine="480"/>
              <w:rPr>
                <w:rFonts w:ascii="Times New Roman" w:eastAsia="仿宋_GB2312" w:hAnsi="Times New Roman"/>
                <w:b w:val="0"/>
                <w:kern w:val="2"/>
                <w:sz w:val="24"/>
                <w:szCs w:val="24"/>
              </w:rPr>
            </w:pPr>
            <w:r w:rsidRPr="00984382">
              <w:rPr>
                <w:rFonts w:ascii="Times New Roman" w:eastAsia="仿宋_GB2312" w:hAnsi="Times New Roman" w:hint="eastAsia"/>
                <w:b w:val="0"/>
                <w:kern w:val="2"/>
                <w:sz w:val="24"/>
                <w:szCs w:val="24"/>
              </w:rPr>
              <w:t>过卷、过放距离</w:t>
            </w:r>
            <w:r w:rsidRPr="00984382">
              <w:rPr>
                <w:rFonts w:ascii="Times New Roman" w:eastAsia="仿宋_GB2312" w:hAnsi="Times New Roman"/>
                <w:b w:val="0"/>
                <w:kern w:val="2"/>
                <w:sz w:val="24"/>
                <w:szCs w:val="24"/>
              </w:rPr>
              <w:t>/m</w:t>
            </w:r>
          </w:p>
        </w:tc>
        <w:tc>
          <w:tcPr>
            <w:tcW w:w="965"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b w:val="0"/>
                <w:kern w:val="2"/>
                <w:sz w:val="24"/>
                <w:szCs w:val="24"/>
              </w:rPr>
              <w:t>4.0</w:t>
            </w:r>
          </w:p>
        </w:tc>
        <w:tc>
          <w:tcPr>
            <w:tcW w:w="1164"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b w:val="0"/>
                <w:kern w:val="2"/>
                <w:sz w:val="24"/>
                <w:szCs w:val="24"/>
              </w:rPr>
              <w:t>4.75</w:t>
            </w:r>
          </w:p>
        </w:tc>
        <w:tc>
          <w:tcPr>
            <w:tcW w:w="941"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b w:val="0"/>
                <w:kern w:val="2"/>
                <w:sz w:val="24"/>
                <w:szCs w:val="24"/>
              </w:rPr>
              <w:t>6.5</w:t>
            </w:r>
          </w:p>
        </w:tc>
        <w:tc>
          <w:tcPr>
            <w:tcW w:w="1164"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b w:val="0"/>
                <w:kern w:val="2"/>
                <w:sz w:val="24"/>
                <w:szCs w:val="24"/>
              </w:rPr>
              <w:t>8.25</w:t>
            </w:r>
          </w:p>
        </w:tc>
        <w:tc>
          <w:tcPr>
            <w:tcW w:w="1198" w:type="dxa"/>
            <w:vAlign w:val="center"/>
          </w:tcPr>
          <w:p w:rsidR="00130C16" w:rsidRPr="00984382" w:rsidRDefault="009174E0" w:rsidP="00984382">
            <w:pPr>
              <w:pStyle w:val="a8"/>
              <w:adjustRightInd w:val="0"/>
              <w:snapToGrid w:val="0"/>
              <w:spacing w:line="360" w:lineRule="auto"/>
              <w:ind w:firstLineChars="25" w:firstLine="60"/>
              <w:jc w:val="center"/>
              <w:rPr>
                <w:rFonts w:ascii="Times New Roman" w:eastAsia="仿宋_GB2312" w:hAnsi="Times New Roman"/>
                <w:b w:val="0"/>
                <w:kern w:val="2"/>
                <w:sz w:val="24"/>
                <w:szCs w:val="24"/>
              </w:rPr>
            </w:pPr>
            <w:r w:rsidRPr="00984382">
              <w:rPr>
                <w:rFonts w:ascii="Times New Roman" w:eastAsia="仿宋_GB2312" w:hAnsi="Times New Roman" w:hint="eastAsia"/>
                <w:b w:val="0"/>
                <w:kern w:val="2"/>
                <w:sz w:val="24"/>
                <w:szCs w:val="24"/>
              </w:rPr>
              <w:t>≥</w:t>
            </w:r>
            <w:r w:rsidRPr="00984382">
              <w:rPr>
                <w:rFonts w:ascii="Times New Roman" w:eastAsia="仿宋_GB2312" w:hAnsi="Times New Roman"/>
                <w:b w:val="0"/>
                <w:kern w:val="2"/>
                <w:sz w:val="24"/>
                <w:szCs w:val="24"/>
              </w:rPr>
              <w:t>10.0</w:t>
            </w:r>
          </w:p>
        </w:tc>
      </w:tr>
    </w:tbl>
    <w:p w:rsidR="00130C16" w:rsidRPr="00984382" w:rsidRDefault="004C5C71" w:rsidP="00984382">
      <w:pPr>
        <w:adjustRightInd w:val="0"/>
        <w:snapToGrid w:val="0"/>
        <w:spacing w:line="360" w:lineRule="auto"/>
        <w:ind w:firstLine="480"/>
        <w:jc w:val="left"/>
        <w:rPr>
          <w:rFonts w:eastAsia="仿宋_GB2312"/>
          <w:b w:val="0"/>
          <w:sz w:val="24"/>
          <w:szCs w:val="24"/>
        </w:rPr>
      </w:pPr>
      <w:r>
        <w:rPr>
          <w:rFonts w:eastAsia="仿宋_GB2312" w:hint="eastAsia"/>
          <w:b w:val="0"/>
          <w:sz w:val="24"/>
          <w:szCs w:val="24"/>
        </w:rPr>
        <w:t>*</w:t>
      </w:r>
      <w:r w:rsidR="009174E0" w:rsidRPr="00984382">
        <w:rPr>
          <w:rFonts w:eastAsia="仿宋_GB2312" w:hint="eastAsia"/>
          <w:b w:val="0"/>
          <w:sz w:val="24"/>
          <w:szCs w:val="24"/>
        </w:rPr>
        <w:t>提升速度为表</w:t>
      </w:r>
      <w:r w:rsidR="009174E0" w:rsidRPr="00984382">
        <w:rPr>
          <w:rFonts w:eastAsia="仿宋_GB2312"/>
          <w:b w:val="0"/>
          <w:sz w:val="24"/>
          <w:szCs w:val="24"/>
        </w:rPr>
        <w:t>8</w:t>
      </w:r>
      <w:r w:rsidR="009174E0" w:rsidRPr="00984382">
        <w:rPr>
          <w:rFonts w:eastAsia="仿宋_GB2312"/>
          <w:b w:val="0"/>
          <w:sz w:val="24"/>
          <w:szCs w:val="24"/>
        </w:rPr>
        <w:t>中所列速度的中间值时，用插值法计算。</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【执行说明】（一）过卷和过放距离的量取方法</w:t>
      </w:r>
      <w:r w:rsidR="009353D9" w:rsidRPr="00984382">
        <w:rPr>
          <w:rFonts w:eastAsia="仿宋_GB2312" w:hint="eastAsia"/>
          <w:b w:val="0"/>
          <w:sz w:val="30"/>
          <w:szCs w:val="30"/>
        </w:rPr>
        <w:t>。</w:t>
      </w:r>
      <w:r w:rsidRPr="00984382">
        <w:rPr>
          <w:rFonts w:eastAsia="仿宋_GB2312" w:hint="eastAsia"/>
          <w:b w:val="0"/>
          <w:sz w:val="30"/>
          <w:szCs w:val="30"/>
        </w:rPr>
        <w:t>过卷距离是指提升容器或配重从装卸载时的正常位置起，可以自由上提（不考虑楔形罐道或其他类型的制动缓冲装置）的一段距离，上提的界限为下列几种中的一种：</w:t>
      </w:r>
    </w:p>
    <w:p w:rsidR="00130C16" w:rsidRPr="00984382" w:rsidRDefault="00F710D7"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提升容器的顶部与防撞梁相接触</w:t>
      </w:r>
      <w:r w:rsidR="000E3195">
        <w:rPr>
          <w:rFonts w:eastAsia="仿宋_GB2312" w:hint="eastAsia"/>
          <w:b w:val="0"/>
          <w:sz w:val="30"/>
          <w:szCs w:val="30"/>
        </w:rPr>
        <w:t>。</w:t>
      </w:r>
    </w:p>
    <w:p w:rsidR="00130C16" w:rsidRPr="00984382" w:rsidRDefault="00F710D7"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提升容器的顶部与制动绳或罐道绳的固定横梁相接触</w:t>
      </w:r>
      <w:r w:rsidR="000E3195">
        <w:rPr>
          <w:rFonts w:eastAsia="仿宋_GB2312" w:hint="eastAsia"/>
          <w:b w:val="0"/>
          <w:sz w:val="30"/>
          <w:szCs w:val="30"/>
        </w:rPr>
        <w:t>。</w:t>
      </w:r>
    </w:p>
    <w:p w:rsidR="00130C16" w:rsidRPr="00984382" w:rsidRDefault="00F710D7"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009174E0" w:rsidRPr="00984382">
        <w:rPr>
          <w:rFonts w:eastAsia="仿宋_GB2312" w:hint="eastAsia"/>
          <w:b w:val="0"/>
          <w:sz w:val="30"/>
          <w:szCs w:val="30"/>
        </w:rPr>
        <w:t>连接装置的上端（第一道绳卡或反向的绳头）与天轮轮缘相接触。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过放距离是指在井底装卸载位置以下，与过卷距离相对应，可以容许提升容器自由下行（不考虑楔形罐道或其他类型的制动缓冲装置）的一段距离，下放的界限为下列几种中的一种：</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提升容器的底部与井底防撞梁相接触</w:t>
      </w:r>
      <w:r w:rsidR="000E3195">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lastRenderedPageBreak/>
        <w:t>2.</w:t>
      </w:r>
      <w:r w:rsidRPr="00984382">
        <w:rPr>
          <w:rFonts w:eastAsia="仿宋_GB2312"/>
          <w:b w:val="0"/>
          <w:sz w:val="30"/>
          <w:szCs w:val="30"/>
        </w:rPr>
        <w:t>提升容器的底部与固定制动绳或罐道绳的横梁相接触</w:t>
      </w:r>
      <w:r w:rsidR="000E3195">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3.</w:t>
      </w:r>
      <w:r w:rsidRPr="00984382">
        <w:rPr>
          <w:rFonts w:eastAsia="仿宋_GB2312"/>
          <w:b w:val="0"/>
          <w:sz w:val="30"/>
          <w:szCs w:val="30"/>
        </w:rPr>
        <w:t>提升容器的底部与尾绳导向装置相接触。</w:t>
      </w:r>
    </w:p>
    <w:p w:rsidR="00130C16" w:rsidRPr="00984382" w:rsidRDefault="009174E0" w:rsidP="00984382">
      <w:pPr>
        <w:adjustRightInd w:val="0"/>
        <w:snapToGrid w:val="0"/>
        <w:spacing w:line="360" w:lineRule="auto"/>
        <w:ind w:firstLine="600"/>
        <w:jc w:val="left"/>
        <w:rPr>
          <w:rFonts w:eastAsia="仿宋_GB2312"/>
          <w:b w:val="0"/>
          <w:sz w:val="30"/>
          <w:szCs w:val="30"/>
        </w:rPr>
      </w:pPr>
      <w:bookmarkStart w:id="183" w:name="_Toc4160"/>
      <w:bookmarkStart w:id="184" w:name="_Toc439669104"/>
      <w:bookmarkEnd w:id="183"/>
      <w:bookmarkEnd w:id="184"/>
      <w:r w:rsidRPr="00984382">
        <w:rPr>
          <w:rFonts w:eastAsia="仿宋_GB2312" w:hint="eastAsia"/>
          <w:b w:val="0"/>
          <w:sz w:val="30"/>
          <w:szCs w:val="30"/>
        </w:rPr>
        <w:t>（二）过卷和过放距离的确定</w:t>
      </w:r>
      <w:r w:rsidR="009353D9"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1.</w:t>
      </w:r>
      <w:r w:rsidRPr="00984382">
        <w:rPr>
          <w:rFonts w:eastAsia="仿宋_GB2312"/>
          <w:b w:val="0"/>
          <w:sz w:val="30"/>
          <w:szCs w:val="30"/>
        </w:rPr>
        <w:t>如果采用</w:t>
      </w:r>
      <w:r w:rsidR="009353D9" w:rsidRPr="00984382">
        <w:rPr>
          <w:rFonts w:eastAsia="仿宋_GB2312" w:hint="eastAsia"/>
          <w:b w:val="0"/>
          <w:sz w:val="30"/>
          <w:szCs w:val="30"/>
        </w:rPr>
        <w:t>《规程》中“</w:t>
      </w:r>
      <w:r w:rsidRPr="00984382">
        <w:rPr>
          <w:rFonts w:eastAsia="仿宋_GB2312"/>
          <w:b w:val="0"/>
          <w:sz w:val="30"/>
          <w:szCs w:val="30"/>
        </w:rPr>
        <w:t>表</w:t>
      </w:r>
      <w:r w:rsidRPr="00984382">
        <w:rPr>
          <w:rFonts w:eastAsia="仿宋_GB2312"/>
          <w:b w:val="0"/>
          <w:sz w:val="30"/>
          <w:szCs w:val="30"/>
        </w:rPr>
        <w:t>8</w:t>
      </w:r>
      <w:r w:rsidR="009353D9" w:rsidRPr="00984382">
        <w:rPr>
          <w:rFonts w:eastAsia="仿宋_GB2312" w:hint="eastAsia"/>
          <w:b w:val="0"/>
          <w:sz w:val="30"/>
          <w:szCs w:val="30"/>
        </w:rPr>
        <w:t>”所列</w:t>
      </w:r>
      <w:r w:rsidRPr="00984382">
        <w:rPr>
          <w:rFonts w:eastAsia="仿宋_GB2312"/>
          <w:b w:val="0"/>
          <w:sz w:val="30"/>
          <w:szCs w:val="30"/>
        </w:rPr>
        <w:t>的提升速度值，可直接选取与提升速度对应的过卷和过放距离数值。</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Pr="00984382">
        <w:rPr>
          <w:rFonts w:eastAsia="仿宋_GB2312"/>
          <w:b w:val="0"/>
          <w:sz w:val="30"/>
          <w:szCs w:val="30"/>
        </w:rPr>
        <w:t>如果提升速度值在</w:t>
      </w:r>
      <w:r w:rsidR="009353D9" w:rsidRPr="00984382">
        <w:rPr>
          <w:rFonts w:eastAsia="仿宋_GB2312" w:hint="eastAsia"/>
          <w:b w:val="0"/>
          <w:sz w:val="30"/>
          <w:szCs w:val="30"/>
        </w:rPr>
        <w:t>“</w:t>
      </w:r>
      <w:r w:rsidRPr="00984382">
        <w:rPr>
          <w:rFonts w:eastAsia="仿宋_GB2312"/>
          <w:b w:val="0"/>
          <w:sz w:val="30"/>
          <w:szCs w:val="30"/>
        </w:rPr>
        <w:t>表</w:t>
      </w:r>
      <w:r w:rsidRPr="00984382">
        <w:rPr>
          <w:rFonts w:eastAsia="仿宋_GB2312"/>
          <w:b w:val="0"/>
          <w:sz w:val="30"/>
          <w:szCs w:val="30"/>
        </w:rPr>
        <w:t>8</w:t>
      </w:r>
      <w:r w:rsidR="009353D9" w:rsidRPr="00984382">
        <w:rPr>
          <w:rFonts w:eastAsia="仿宋_GB2312" w:hint="eastAsia"/>
          <w:b w:val="0"/>
          <w:sz w:val="30"/>
          <w:szCs w:val="30"/>
        </w:rPr>
        <w:t>”所列</w:t>
      </w:r>
      <w:r w:rsidRPr="00984382">
        <w:rPr>
          <w:rFonts w:eastAsia="仿宋_GB2312"/>
          <w:b w:val="0"/>
          <w:sz w:val="30"/>
          <w:szCs w:val="30"/>
        </w:rPr>
        <w:t>的提升速度值之间，则应</w:t>
      </w:r>
      <w:r w:rsidR="002F21B7" w:rsidRPr="00984382">
        <w:rPr>
          <w:rFonts w:eastAsia="仿宋_GB2312" w:hint="eastAsia"/>
          <w:b w:val="0"/>
          <w:sz w:val="30"/>
          <w:szCs w:val="30"/>
        </w:rPr>
        <w:t>当</w:t>
      </w:r>
      <w:r w:rsidRPr="00984382">
        <w:rPr>
          <w:rFonts w:eastAsia="仿宋_GB2312" w:hint="eastAsia"/>
          <w:b w:val="0"/>
          <w:sz w:val="30"/>
          <w:szCs w:val="30"/>
        </w:rPr>
        <w:t>采用下述差值法计算。</w:t>
      </w:r>
    </w:p>
    <w:p w:rsidR="00130C16" w:rsidRPr="00984382" w:rsidRDefault="009174E0" w:rsidP="00984382">
      <w:pPr>
        <w:adjustRightInd w:val="0"/>
        <w:snapToGrid w:val="0"/>
        <w:spacing w:line="360" w:lineRule="auto"/>
        <w:ind w:firstLine="600"/>
        <w:jc w:val="center"/>
        <w:rPr>
          <w:rFonts w:eastAsia="仿宋_GB2312"/>
          <w:b w:val="0"/>
          <w:sz w:val="30"/>
          <w:szCs w:val="30"/>
        </w:rPr>
      </w:pPr>
      <w:r w:rsidRPr="00984382">
        <w:rPr>
          <w:rFonts w:eastAsia="仿宋_GB2312"/>
          <w:b w:val="0"/>
          <w:sz w:val="30"/>
          <w:szCs w:val="30"/>
        </w:rPr>
        <w:object w:dxaOrig="3225"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43.5pt" o:ole="">
            <v:imagedata r:id="rId40" o:title=""/>
          </v:shape>
          <o:OLEObject Type="Embed" ProgID="Equation.3" ShapeID="_x0000_i1025" DrawAspect="Content" ObjectID="_1535887492" r:id="rId41"/>
        </w:object>
      </w:r>
    </w:p>
    <w:p w:rsidR="00130C16" w:rsidRPr="00984382" w:rsidRDefault="009174E0" w:rsidP="00984382">
      <w:pPr>
        <w:adjustRightInd w:val="0"/>
        <w:snapToGrid w:val="0"/>
        <w:spacing w:line="360" w:lineRule="auto"/>
        <w:ind w:firstLineChars="0" w:firstLine="0"/>
        <w:jc w:val="left"/>
        <w:rPr>
          <w:rFonts w:eastAsia="仿宋_GB2312"/>
          <w:b w:val="0"/>
          <w:sz w:val="30"/>
          <w:szCs w:val="30"/>
        </w:rPr>
      </w:pPr>
      <w:r w:rsidRPr="00984382">
        <w:rPr>
          <w:rFonts w:eastAsia="仿宋_GB2312" w:hint="eastAsia"/>
          <w:b w:val="0"/>
          <w:sz w:val="30"/>
          <w:szCs w:val="30"/>
        </w:rPr>
        <w:t>式中</w:t>
      </w:r>
      <w:r w:rsidR="00BA53BA" w:rsidRPr="00984382">
        <w:rPr>
          <w:rFonts w:eastAsia="仿宋_GB2312"/>
          <w:b w:val="0"/>
          <w:sz w:val="30"/>
          <w:szCs w:val="30"/>
        </w:rPr>
        <w:t xml:space="preserve">  </w:t>
      </w:r>
      <w:r w:rsidRPr="00984382">
        <w:rPr>
          <w:rFonts w:eastAsia="仿宋_GB2312"/>
          <w:b w:val="0"/>
          <w:i/>
          <w:sz w:val="30"/>
          <w:szCs w:val="30"/>
        </w:rPr>
        <w:t>V</w:t>
      </w:r>
      <w:r w:rsidRPr="00984382">
        <w:rPr>
          <w:rFonts w:eastAsia="仿宋_GB2312"/>
          <w:b w:val="0"/>
          <w:sz w:val="30"/>
          <w:szCs w:val="30"/>
          <w:vertAlign w:val="subscript"/>
        </w:rPr>
        <w:t>1</w:t>
      </w:r>
      <w:r w:rsidRPr="00984382">
        <w:rPr>
          <w:rFonts w:eastAsia="仿宋_GB2312" w:hint="eastAsia"/>
          <w:b w:val="0"/>
          <w:sz w:val="30"/>
          <w:szCs w:val="30"/>
        </w:rPr>
        <w:t>、</w:t>
      </w:r>
      <w:r w:rsidRPr="00984382">
        <w:rPr>
          <w:rFonts w:eastAsia="仿宋_GB2312"/>
          <w:b w:val="0"/>
          <w:i/>
          <w:sz w:val="30"/>
          <w:szCs w:val="30"/>
        </w:rPr>
        <w:t>V</w:t>
      </w:r>
      <w:r w:rsidRPr="00984382">
        <w:rPr>
          <w:rFonts w:eastAsia="仿宋_GB2312"/>
          <w:b w:val="0"/>
          <w:sz w:val="30"/>
          <w:szCs w:val="30"/>
          <w:vertAlign w:val="subscript"/>
        </w:rPr>
        <w:t>2</w:t>
      </w:r>
      <w:r w:rsidRPr="00984382">
        <w:rPr>
          <w:rFonts w:eastAsia="仿宋_GB2312"/>
          <w:b w:val="0"/>
          <w:sz w:val="30"/>
          <w:szCs w:val="30"/>
        </w:rPr>
        <w:t>——</w:t>
      </w:r>
      <w:r w:rsidRPr="00984382">
        <w:rPr>
          <w:rFonts w:eastAsia="仿宋_GB2312"/>
          <w:b w:val="0"/>
          <w:sz w:val="30"/>
          <w:szCs w:val="30"/>
        </w:rPr>
        <w:t>表</w:t>
      </w:r>
      <w:r w:rsidRPr="00984382">
        <w:rPr>
          <w:rFonts w:eastAsia="仿宋_GB2312"/>
          <w:b w:val="0"/>
          <w:sz w:val="30"/>
          <w:szCs w:val="30"/>
        </w:rPr>
        <w:t>8</w:t>
      </w:r>
      <w:r w:rsidRPr="00984382">
        <w:rPr>
          <w:rFonts w:eastAsia="仿宋_GB2312"/>
          <w:b w:val="0"/>
          <w:sz w:val="30"/>
          <w:szCs w:val="30"/>
        </w:rPr>
        <w:t>中给出的前后两个提升速度值；</w:t>
      </w:r>
    </w:p>
    <w:p w:rsidR="00130C16" w:rsidRPr="00984382" w:rsidRDefault="009174E0" w:rsidP="00984382">
      <w:pPr>
        <w:adjustRightInd w:val="0"/>
        <w:snapToGrid w:val="0"/>
        <w:spacing w:line="360" w:lineRule="auto"/>
        <w:ind w:firstLineChars="300" w:firstLine="900"/>
        <w:jc w:val="left"/>
        <w:rPr>
          <w:rFonts w:eastAsia="仿宋_GB2312"/>
          <w:b w:val="0"/>
          <w:sz w:val="30"/>
          <w:szCs w:val="30"/>
        </w:rPr>
      </w:pPr>
      <w:r w:rsidRPr="00984382">
        <w:rPr>
          <w:rFonts w:eastAsia="仿宋_GB2312"/>
          <w:b w:val="0"/>
          <w:i/>
          <w:sz w:val="30"/>
          <w:szCs w:val="30"/>
        </w:rPr>
        <w:t>S</w:t>
      </w:r>
      <w:r w:rsidRPr="00984382">
        <w:rPr>
          <w:rFonts w:eastAsia="仿宋_GB2312"/>
          <w:b w:val="0"/>
          <w:sz w:val="30"/>
          <w:szCs w:val="30"/>
          <w:vertAlign w:val="subscript"/>
        </w:rPr>
        <w:t>1</w:t>
      </w:r>
      <w:r w:rsidRPr="00984382">
        <w:rPr>
          <w:rFonts w:eastAsia="仿宋_GB2312"/>
          <w:b w:val="0"/>
          <w:sz w:val="30"/>
          <w:szCs w:val="30"/>
        </w:rPr>
        <w:t>、</w:t>
      </w:r>
      <w:r w:rsidRPr="00984382">
        <w:rPr>
          <w:rFonts w:eastAsia="仿宋_GB2312"/>
          <w:b w:val="0"/>
          <w:i/>
          <w:sz w:val="30"/>
          <w:szCs w:val="30"/>
        </w:rPr>
        <w:t>S</w:t>
      </w:r>
      <w:r w:rsidRPr="00984382">
        <w:rPr>
          <w:rFonts w:eastAsia="仿宋_GB2312"/>
          <w:b w:val="0"/>
          <w:sz w:val="30"/>
          <w:szCs w:val="30"/>
          <w:vertAlign w:val="subscript"/>
        </w:rPr>
        <w:t>2</w:t>
      </w:r>
      <w:r w:rsidR="00BA53BA" w:rsidRPr="00984382">
        <w:rPr>
          <w:rFonts w:eastAsia="仿宋_GB2312"/>
          <w:b w:val="0"/>
          <w:sz w:val="30"/>
          <w:szCs w:val="30"/>
        </w:rPr>
        <w:t xml:space="preserve"> </w:t>
      </w:r>
      <w:r w:rsidR="001E7E1E" w:rsidRPr="00984382">
        <w:rPr>
          <w:rFonts w:eastAsia="仿宋_GB2312"/>
          <w:b w:val="0"/>
          <w:sz w:val="30"/>
          <w:szCs w:val="30"/>
        </w:rPr>
        <w:t>——</w:t>
      </w:r>
      <w:r w:rsidRPr="00984382">
        <w:rPr>
          <w:rFonts w:eastAsia="仿宋_GB2312" w:hint="eastAsia"/>
          <w:b w:val="0"/>
          <w:sz w:val="30"/>
          <w:szCs w:val="30"/>
        </w:rPr>
        <w:t>表</w:t>
      </w:r>
      <w:r w:rsidRPr="00984382">
        <w:rPr>
          <w:rFonts w:eastAsia="仿宋_GB2312"/>
          <w:b w:val="0"/>
          <w:sz w:val="30"/>
          <w:szCs w:val="30"/>
        </w:rPr>
        <w:t>8</w:t>
      </w:r>
      <w:r w:rsidRPr="00984382">
        <w:rPr>
          <w:rFonts w:eastAsia="仿宋_GB2312"/>
          <w:b w:val="0"/>
          <w:sz w:val="30"/>
          <w:szCs w:val="30"/>
        </w:rPr>
        <w:t>中分别对应于</w:t>
      </w:r>
      <w:r w:rsidRPr="00984382">
        <w:rPr>
          <w:rFonts w:eastAsia="仿宋_GB2312"/>
          <w:b w:val="0"/>
          <w:i/>
          <w:sz w:val="30"/>
          <w:szCs w:val="30"/>
        </w:rPr>
        <w:t>V</w:t>
      </w:r>
      <w:r w:rsidRPr="00984382">
        <w:rPr>
          <w:rFonts w:eastAsia="仿宋_GB2312"/>
          <w:b w:val="0"/>
          <w:sz w:val="30"/>
          <w:szCs w:val="30"/>
          <w:vertAlign w:val="subscript"/>
        </w:rPr>
        <w:t>1</w:t>
      </w:r>
      <w:r w:rsidRPr="00984382">
        <w:rPr>
          <w:rFonts w:eastAsia="仿宋_GB2312"/>
          <w:b w:val="0"/>
          <w:sz w:val="30"/>
          <w:szCs w:val="30"/>
        </w:rPr>
        <w:t>、</w:t>
      </w:r>
      <w:r w:rsidRPr="00984382">
        <w:rPr>
          <w:rFonts w:eastAsia="仿宋_GB2312"/>
          <w:b w:val="0"/>
          <w:i/>
          <w:sz w:val="30"/>
          <w:szCs w:val="30"/>
        </w:rPr>
        <w:t>V</w:t>
      </w:r>
      <w:r w:rsidRPr="00984382">
        <w:rPr>
          <w:rFonts w:eastAsia="仿宋_GB2312"/>
          <w:b w:val="0"/>
          <w:sz w:val="30"/>
          <w:szCs w:val="30"/>
          <w:vertAlign w:val="subscript"/>
        </w:rPr>
        <w:t>2</w:t>
      </w:r>
      <w:r w:rsidRPr="00984382">
        <w:rPr>
          <w:rFonts w:eastAsia="仿宋_GB2312"/>
          <w:b w:val="0"/>
          <w:sz w:val="30"/>
          <w:szCs w:val="30"/>
        </w:rPr>
        <w:t>的过卷（过放）距离；</w:t>
      </w:r>
    </w:p>
    <w:p w:rsidR="00130C16" w:rsidRPr="00984382" w:rsidRDefault="009174E0" w:rsidP="00984382">
      <w:pPr>
        <w:adjustRightInd w:val="0"/>
        <w:snapToGrid w:val="0"/>
        <w:spacing w:line="360" w:lineRule="auto"/>
        <w:ind w:firstLineChars="550" w:firstLine="1650"/>
        <w:jc w:val="left"/>
        <w:rPr>
          <w:rFonts w:eastAsia="仿宋_GB2312"/>
          <w:b w:val="0"/>
          <w:sz w:val="30"/>
          <w:szCs w:val="30"/>
        </w:rPr>
      </w:pPr>
      <w:r w:rsidRPr="00984382">
        <w:rPr>
          <w:rFonts w:eastAsia="仿宋_GB2312"/>
          <w:b w:val="0"/>
          <w:i/>
          <w:sz w:val="30"/>
          <w:szCs w:val="30"/>
        </w:rPr>
        <w:t>V</w:t>
      </w:r>
      <w:r w:rsidRPr="00984382">
        <w:rPr>
          <w:rFonts w:eastAsia="仿宋_GB2312"/>
          <w:b w:val="0"/>
          <w:sz w:val="30"/>
          <w:szCs w:val="30"/>
        </w:rPr>
        <w:t>——</w:t>
      </w:r>
      <w:r w:rsidRPr="00984382">
        <w:rPr>
          <w:rFonts w:eastAsia="仿宋_GB2312"/>
          <w:b w:val="0"/>
          <w:sz w:val="30"/>
          <w:szCs w:val="30"/>
        </w:rPr>
        <w:t>介于</w:t>
      </w:r>
      <w:r w:rsidRPr="00984382">
        <w:rPr>
          <w:rFonts w:eastAsia="仿宋_GB2312"/>
          <w:b w:val="0"/>
          <w:i/>
          <w:sz w:val="30"/>
          <w:szCs w:val="30"/>
        </w:rPr>
        <w:t>V</w:t>
      </w:r>
      <w:r w:rsidRPr="00984382">
        <w:rPr>
          <w:rFonts w:eastAsia="仿宋_GB2312"/>
          <w:b w:val="0"/>
          <w:sz w:val="30"/>
          <w:szCs w:val="30"/>
          <w:vertAlign w:val="subscript"/>
        </w:rPr>
        <w:t>1</w:t>
      </w:r>
      <w:r w:rsidRPr="00984382">
        <w:rPr>
          <w:rFonts w:eastAsia="仿宋_GB2312"/>
          <w:b w:val="0"/>
          <w:sz w:val="30"/>
          <w:szCs w:val="30"/>
        </w:rPr>
        <w:t>和</w:t>
      </w:r>
      <w:r w:rsidRPr="00984382">
        <w:rPr>
          <w:rFonts w:eastAsia="仿宋_GB2312"/>
          <w:b w:val="0"/>
          <w:i/>
          <w:sz w:val="30"/>
          <w:szCs w:val="30"/>
        </w:rPr>
        <w:t>V</w:t>
      </w:r>
      <w:r w:rsidRPr="00984382">
        <w:rPr>
          <w:rFonts w:eastAsia="仿宋_GB2312"/>
          <w:b w:val="0"/>
          <w:sz w:val="30"/>
          <w:szCs w:val="30"/>
          <w:vertAlign w:val="subscript"/>
        </w:rPr>
        <w:t>2</w:t>
      </w:r>
      <w:r w:rsidRPr="00984382">
        <w:rPr>
          <w:rFonts w:eastAsia="仿宋_GB2312"/>
          <w:b w:val="0"/>
          <w:sz w:val="30"/>
          <w:szCs w:val="30"/>
        </w:rPr>
        <w:t>间实际运行的提升速度值；</w:t>
      </w:r>
    </w:p>
    <w:p w:rsidR="00130C16" w:rsidRPr="00984382" w:rsidRDefault="009174E0" w:rsidP="00984382">
      <w:pPr>
        <w:adjustRightInd w:val="0"/>
        <w:snapToGrid w:val="0"/>
        <w:spacing w:line="360" w:lineRule="auto"/>
        <w:ind w:firstLineChars="550" w:firstLine="1650"/>
        <w:jc w:val="left"/>
        <w:rPr>
          <w:rFonts w:eastAsia="仿宋_GB2312"/>
          <w:b w:val="0"/>
          <w:sz w:val="30"/>
          <w:szCs w:val="30"/>
        </w:rPr>
      </w:pPr>
      <w:r w:rsidRPr="00984382">
        <w:rPr>
          <w:rFonts w:eastAsia="仿宋_GB2312"/>
          <w:b w:val="0"/>
          <w:i/>
          <w:sz w:val="30"/>
          <w:szCs w:val="30"/>
        </w:rPr>
        <w:t>S</w:t>
      </w:r>
      <w:r w:rsidRPr="00984382">
        <w:rPr>
          <w:rFonts w:eastAsia="仿宋_GB2312"/>
          <w:b w:val="0"/>
          <w:sz w:val="30"/>
          <w:szCs w:val="30"/>
        </w:rPr>
        <w:t>——</w:t>
      </w:r>
      <w:r w:rsidRPr="00984382">
        <w:rPr>
          <w:rFonts w:eastAsia="仿宋_GB2312"/>
          <w:b w:val="0"/>
          <w:sz w:val="30"/>
          <w:szCs w:val="30"/>
        </w:rPr>
        <w:t>对应于提升速度</w:t>
      </w:r>
      <w:r w:rsidRPr="00984382">
        <w:rPr>
          <w:rFonts w:eastAsia="仿宋_GB2312"/>
          <w:b w:val="0"/>
          <w:i/>
          <w:sz w:val="30"/>
          <w:szCs w:val="30"/>
        </w:rPr>
        <w:t>V</w:t>
      </w:r>
      <w:r w:rsidRPr="00984382">
        <w:rPr>
          <w:rFonts w:eastAsia="仿宋_GB2312"/>
          <w:b w:val="0"/>
          <w:sz w:val="30"/>
          <w:szCs w:val="30"/>
        </w:rPr>
        <w:t>时的过卷（过放）距离。</w:t>
      </w:r>
    </w:p>
    <w:p w:rsidR="00130C16" w:rsidRPr="00984382" w:rsidRDefault="00102F3E" w:rsidP="00984382">
      <w:pPr>
        <w:pStyle w:val="3"/>
        <w:spacing w:line="360" w:lineRule="auto"/>
        <w:jc w:val="left"/>
        <w:rPr>
          <w:rFonts w:ascii="黑体" w:hAnsi="黑体"/>
          <w:b w:val="0"/>
          <w:sz w:val="30"/>
          <w:szCs w:val="30"/>
        </w:rPr>
      </w:pPr>
      <w:bookmarkStart w:id="185" w:name="_Toc461526409"/>
      <w:r w:rsidRPr="00984382">
        <w:rPr>
          <w:rFonts w:ascii="黑体" w:eastAsia="黑体" w:hAnsi="黑体"/>
          <w:b w:val="0"/>
          <w:sz w:val="30"/>
          <w:szCs w:val="30"/>
        </w:rPr>
        <w:t>58</w:t>
      </w:r>
      <w:r w:rsidR="009174E0" w:rsidRPr="00984382">
        <w:rPr>
          <w:rFonts w:ascii="黑体" w:eastAsia="黑体" w:hAnsi="黑体"/>
          <w:b w:val="0"/>
          <w:sz w:val="30"/>
          <w:szCs w:val="30"/>
        </w:rPr>
        <w:t>.</w:t>
      </w:r>
      <w:r w:rsidR="006A72D9"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第四百一十一条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在用钢丝绳的检验、检查与维护</w:t>
      </w:r>
      <w:bookmarkEnd w:id="18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】第四百一十一条</w:t>
      </w:r>
      <w:r w:rsidRPr="00984382">
        <w:rPr>
          <w:rFonts w:eastAsia="仿宋_GB2312"/>
          <w:b w:val="0"/>
          <w:sz w:val="30"/>
          <w:szCs w:val="30"/>
        </w:rPr>
        <w:t xml:space="preserve">  </w:t>
      </w:r>
      <w:r w:rsidRPr="00984382">
        <w:rPr>
          <w:rFonts w:eastAsia="仿宋_GB2312" w:hint="eastAsia"/>
          <w:b w:val="0"/>
          <w:sz w:val="30"/>
          <w:szCs w:val="30"/>
        </w:rPr>
        <w:t>在用钢丝绳的检验、检查与维护，应当遵守下列规定：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（一）升降人员或者升降人员和物料用的缠绕式提升钢丝绳，自悬挂使用后每</w:t>
      </w:r>
      <w:r w:rsidRPr="00984382">
        <w:rPr>
          <w:rFonts w:eastAsia="仿宋_GB2312"/>
          <w:b w:val="0"/>
          <w:sz w:val="30"/>
          <w:szCs w:val="30"/>
        </w:rPr>
        <w:t>6</w:t>
      </w:r>
      <w:r w:rsidRPr="00984382">
        <w:rPr>
          <w:rFonts w:eastAsia="仿宋_GB2312"/>
          <w:b w:val="0"/>
          <w:sz w:val="30"/>
          <w:szCs w:val="30"/>
        </w:rPr>
        <w:t>个月进行</w:t>
      </w:r>
      <w:r w:rsidRPr="00984382">
        <w:rPr>
          <w:rFonts w:eastAsia="仿宋_GB2312"/>
          <w:b w:val="0"/>
          <w:sz w:val="30"/>
          <w:szCs w:val="30"/>
        </w:rPr>
        <w:t>1</w:t>
      </w:r>
      <w:r w:rsidRPr="00984382">
        <w:rPr>
          <w:rFonts w:eastAsia="仿宋_GB2312"/>
          <w:b w:val="0"/>
          <w:sz w:val="30"/>
          <w:szCs w:val="30"/>
        </w:rPr>
        <w:t>次性能检验；悬挂吊盘的钢丝绳，每</w:t>
      </w:r>
      <w:r w:rsidRPr="00984382">
        <w:rPr>
          <w:rFonts w:eastAsia="仿宋_GB2312"/>
          <w:b w:val="0"/>
          <w:sz w:val="30"/>
          <w:szCs w:val="30"/>
        </w:rPr>
        <w:t>12</w:t>
      </w:r>
      <w:r w:rsidRPr="00984382">
        <w:rPr>
          <w:rFonts w:eastAsia="仿宋_GB2312"/>
          <w:b w:val="0"/>
          <w:sz w:val="30"/>
          <w:szCs w:val="30"/>
        </w:rPr>
        <w:t>个月检验</w:t>
      </w:r>
      <w:r w:rsidRPr="00984382">
        <w:rPr>
          <w:rFonts w:eastAsia="仿宋_GB2312"/>
          <w:b w:val="0"/>
          <w:sz w:val="30"/>
          <w:szCs w:val="30"/>
        </w:rPr>
        <w:t>1</w:t>
      </w:r>
      <w:r w:rsidRPr="00984382">
        <w:rPr>
          <w:rFonts w:eastAsia="仿宋_GB2312"/>
          <w:b w:val="0"/>
          <w:sz w:val="30"/>
          <w:szCs w:val="30"/>
        </w:rPr>
        <w:t>次。</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（二）升降物料用的缠绕式提升钢丝绳，悬挂使用</w:t>
      </w:r>
      <w:r w:rsidRPr="00984382">
        <w:rPr>
          <w:rFonts w:eastAsia="仿宋_GB2312"/>
          <w:b w:val="0"/>
          <w:sz w:val="30"/>
          <w:szCs w:val="30"/>
        </w:rPr>
        <w:t>12</w:t>
      </w:r>
      <w:r w:rsidRPr="00984382">
        <w:rPr>
          <w:rFonts w:eastAsia="仿宋_GB2312"/>
          <w:b w:val="0"/>
          <w:sz w:val="30"/>
          <w:szCs w:val="30"/>
        </w:rPr>
        <w:t>个月内必须进行第一次性能检验，以后每</w:t>
      </w:r>
      <w:r w:rsidRPr="00984382">
        <w:rPr>
          <w:rFonts w:eastAsia="仿宋_GB2312"/>
          <w:b w:val="0"/>
          <w:sz w:val="30"/>
          <w:szCs w:val="30"/>
        </w:rPr>
        <w:t>6</w:t>
      </w:r>
      <w:r w:rsidRPr="00984382">
        <w:rPr>
          <w:rFonts w:eastAsia="仿宋_GB2312"/>
          <w:b w:val="0"/>
          <w:sz w:val="30"/>
          <w:szCs w:val="30"/>
        </w:rPr>
        <w:t>个月检验</w:t>
      </w:r>
      <w:r w:rsidRPr="00984382">
        <w:rPr>
          <w:rFonts w:eastAsia="仿宋_GB2312"/>
          <w:b w:val="0"/>
          <w:sz w:val="30"/>
          <w:szCs w:val="30"/>
        </w:rPr>
        <w:t>1</w:t>
      </w:r>
      <w:r w:rsidRPr="00984382">
        <w:rPr>
          <w:rFonts w:eastAsia="仿宋_GB2312"/>
          <w:b w:val="0"/>
          <w:sz w:val="30"/>
          <w:szCs w:val="30"/>
        </w:rPr>
        <w:t>次。</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（三）缠绕式提升钢丝绳的定期检验，可以只做每根钢丝的拉断和弯曲</w:t>
      </w:r>
      <w:r w:rsidRPr="00984382">
        <w:rPr>
          <w:rFonts w:eastAsia="仿宋_GB2312"/>
          <w:b w:val="0"/>
          <w:sz w:val="30"/>
          <w:szCs w:val="30"/>
        </w:rPr>
        <w:t>2</w:t>
      </w:r>
      <w:r w:rsidRPr="00984382">
        <w:rPr>
          <w:rFonts w:eastAsia="仿宋_GB2312"/>
          <w:b w:val="0"/>
          <w:sz w:val="30"/>
          <w:szCs w:val="30"/>
        </w:rPr>
        <w:t>种试验。试验结果，以公称直径为准进行计算和判定。出现下列情况的钢丝绳，必须停止使用：</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lastRenderedPageBreak/>
        <w:t>1</w:t>
      </w:r>
      <w:r w:rsidRPr="00984382">
        <w:rPr>
          <w:rFonts w:eastAsia="仿宋_GB2312"/>
          <w:b w:val="0"/>
          <w:sz w:val="30"/>
          <w:szCs w:val="30"/>
        </w:rPr>
        <w:t>．不合格钢丝的断面积与钢丝总断面积之比达到</w:t>
      </w:r>
      <w:r w:rsidRPr="00984382">
        <w:rPr>
          <w:rFonts w:eastAsia="仿宋_GB2312"/>
          <w:b w:val="0"/>
          <w:sz w:val="30"/>
          <w:szCs w:val="30"/>
        </w:rPr>
        <w:t>25%</w:t>
      </w:r>
      <w:r w:rsidRPr="00984382">
        <w:rPr>
          <w:rFonts w:eastAsia="仿宋_GB2312"/>
          <w:b w:val="0"/>
          <w:sz w:val="30"/>
          <w:szCs w:val="30"/>
        </w:rPr>
        <w:t>时；</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2</w:t>
      </w:r>
      <w:r w:rsidRPr="00984382">
        <w:rPr>
          <w:rFonts w:eastAsia="仿宋_GB2312"/>
          <w:b w:val="0"/>
          <w:sz w:val="30"/>
          <w:szCs w:val="30"/>
        </w:rPr>
        <w:t>．钢丝绳的安全系数小于</w:t>
      </w:r>
      <w:r w:rsidR="00EE3D07" w:rsidRPr="00984382">
        <w:rPr>
          <w:rFonts w:eastAsia="仿宋_GB2312"/>
          <w:b w:val="0"/>
          <w:sz w:val="30"/>
          <w:szCs w:val="30"/>
        </w:rPr>
        <w:t>《规程》</w:t>
      </w:r>
      <w:r w:rsidRPr="00984382">
        <w:rPr>
          <w:rFonts w:eastAsia="仿宋_GB2312"/>
          <w:b w:val="0"/>
          <w:sz w:val="30"/>
          <w:szCs w:val="30"/>
        </w:rPr>
        <w:t>第四百零八条规定时。</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（四）摩擦式提升钢丝绳、架空乘人装置钢丝绳、平衡钢丝绳以及专用于斜井提升物料且直径不大于</w:t>
      </w:r>
      <w:r w:rsidRPr="00984382">
        <w:rPr>
          <w:rFonts w:eastAsia="仿宋_GB2312"/>
          <w:b w:val="0"/>
          <w:sz w:val="30"/>
          <w:szCs w:val="30"/>
        </w:rPr>
        <w:t>18mm</w:t>
      </w:r>
      <w:r w:rsidRPr="00984382">
        <w:rPr>
          <w:rFonts w:eastAsia="仿宋_GB2312"/>
          <w:b w:val="0"/>
          <w:sz w:val="30"/>
          <w:szCs w:val="30"/>
        </w:rPr>
        <w:t>的钢丝绳，不受（一）、（二）限制。</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（五）提升钢丝绳必须每天检查</w:t>
      </w:r>
      <w:r w:rsidRPr="00984382">
        <w:rPr>
          <w:rFonts w:eastAsia="仿宋_GB2312"/>
          <w:b w:val="0"/>
          <w:sz w:val="30"/>
          <w:szCs w:val="30"/>
        </w:rPr>
        <w:t>1</w:t>
      </w:r>
      <w:r w:rsidRPr="00984382">
        <w:rPr>
          <w:rFonts w:eastAsia="仿宋_GB2312"/>
          <w:b w:val="0"/>
          <w:sz w:val="30"/>
          <w:szCs w:val="30"/>
        </w:rPr>
        <w:t>次，平衡钢丝绳、罐道绳、防坠器制动绳</w:t>
      </w:r>
      <w:r w:rsidR="00772484">
        <w:rPr>
          <w:rFonts w:eastAsia="仿宋_GB2312" w:hint="eastAsia"/>
          <w:b w:val="0"/>
          <w:sz w:val="30"/>
          <w:szCs w:val="30"/>
        </w:rPr>
        <w:t>（</w:t>
      </w:r>
      <w:r w:rsidRPr="00984382">
        <w:rPr>
          <w:rFonts w:eastAsia="仿宋_GB2312"/>
          <w:b w:val="0"/>
          <w:sz w:val="30"/>
          <w:szCs w:val="30"/>
        </w:rPr>
        <w:t>包括缓冲绳</w:t>
      </w:r>
      <w:r w:rsidR="00772484">
        <w:rPr>
          <w:rFonts w:eastAsia="仿宋_GB2312" w:hint="eastAsia"/>
          <w:b w:val="0"/>
          <w:sz w:val="30"/>
          <w:szCs w:val="30"/>
        </w:rPr>
        <w:t>）</w:t>
      </w:r>
      <w:r w:rsidRPr="00984382">
        <w:rPr>
          <w:rFonts w:eastAsia="仿宋_GB2312"/>
          <w:b w:val="0"/>
          <w:sz w:val="30"/>
          <w:szCs w:val="30"/>
        </w:rPr>
        <w:t>、架空乘人装置钢丝绳、钢丝绳牵引带式输送机钢丝绳和井筒悬吊钢丝绳必须每周至少检查</w:t>
      </w:r>
      <w:r w:rsidRPr="00984382">
        <w:rPr>
          <w:rFonts w:eastAsia="仿宋_GB2312"/>
          <w:b w:val="0"/>
          <w:sz w:val="30"/>
          <w:szCs w:val="30"/>
        </w:rPr>
        <w:t>1</w:t>
      </w:r>
      <w:r w:rsidRPr="00984382">
        <w:rPr>
          <w:rFonts w:eastAsia="仿宋_GB2312"/>
          <w:b w:val="0"/>
          <w:sz w:val="30"/>
          <w:szCs w:val="30"/>
        </w:rPr>
        <w:t>次。对易损坏和断丝或者锈蚀较多的一段应当停车详细检查。断丝的突出部分应当在检查时剪下。检查结果应当记入钢丝绳检查记录簿。</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（六）对使用中的钢丝绳，应当根据井巷条件及锈蚀情况，采取防腐措施。摩擦提升钢丝绳的摩擦传动段应当涂、浸专用的钢丝绳增摩脂。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（七）平衡钢丝绳的长度必须与提升容器过卷高度相适应，防止过卷时损坏平衡钢丝绳。使用圆形平衡钢丝绳时，必须有避免平衡钢丝绳扭结的装置。</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（八）严禁平衡钢丝绳浸泡水中。</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（九）多绳提升的任意一根钢丝绳的张力与平均张力之差不得超过±</w:t>
      </w:r>
      <w:r w:rsidRPr="00984382">
        <w:rPr>
          <w:rFonts w:eastAsia="仿宋_GB2312"/>
          <w:b w:val="0"/>
          <w:sz w:val="30"/>
          <w:szCs w:val="30"/>
        </w:rPr>
        <w:t>10%</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【执行说明】对提升钢丝绳的日检和对平衡钢丝绳等的周检，都必须将检查结果记入钢丝绳检查记录簿，并由检查人员签字。记录的内容，应包括断丝、锈蚀、直径缩小、捻距变化和其他损伤等情况。</w:t>
      </w:r>
      <w:r w:rsidR="009353D9" w:rsidRPr="00984382">
        <w:rPr>
          <w:rFonts w:eastAsia="仿宋_GB2312" w:hint="eastAsia"/>
          <w:b w:val="0"/>
          <w:sz w:val="30"/>
          <w:szCs w:val="30"/>
        </w:rPr>
        <w:t>钢丝绳检查记录簿由矿机电管理部门永久保存。整理出的技术资料应当归档保存待查。</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检查钢丝绳时，应</w:t>
      </w:r>
      <w:r w:rsidR="002F21B7" w:rsidRPr="00984382">
        <w:rPr>
          <w:rFonts w:eastAsia="仿宋_GB2312" w:hint="eastAsia"/>
          <w:b w:val="0"/>
          <w:sz w:val="30"/>
          <w:szCs w:val="30"/>
        </w:rPr>
        <w:t>当</w:t>
      </w:r>
      <w:r w:rsidRPr="00984382">
        <w:rPr>
          <w:rFonts w:eastAsia="仿宋_GB2312" w:hint="eastAsia"/>
          <w:b w:val="0"/>
          <w:sz w:val="30"/>
          <w:szCs w:val="30"/>
        </w:rPr>
        <w:t>利用提升容器位置指示器或其他标志确定断丝和其他损伤的部位。</w:t>
      </w:r>
      <w:r w:rsidR="00834B9A" w:rsidRPr="00984382">
        <w:rPr>
          <w:rFonts w:eastAsia="仿宋_GB2312" w:hint="eastAsia"/>
          <w:b w:val="0"/>
          <w:sz w:val="30"/>
          <w:szCs w:val="30"/>
        </w:rPr>
        <w:t>除了肉眼观察和用手抚摸外，还可采用高准确度的钢丝绳无损检测装置作为辅助检查。</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对易损坏或腐蚀较重、断丝较多的部位和区段，应</w:t>
      </w:r>
      <w:r w:rsidR="002F21B7" w:rsidRPr="00984382">
        <w:rPr>
          <w:rFonts w:eastAsia="仿宋_GB2312" w:hint="eastAsia"/>
          <w:b w:val="0"/>
          <w:sz w:val="30"/>
          <w:szCs w:val="30"/>
        </w:rPr>
        <w:t>当</w:t>
      </w:r>
      <w:r w:rsidRPr="00984382">
        <w:rPr>
          <w:rFonts w:eastAsia="仿宋_GB2312" w:hint="eastAsia"/>
          <w:b w:val="0"/>
          <w:sz w:val="30"/>
          <w:szCs w:val="30"/>
        </w:rPr>
        <w:t>停车检查。把断丝的突出部分剪下来，防止钢丝绳在通过天轮、滚筒时损坏衬垫或断头被拉长。保管好断丝头作好记录。对使用桃形环的连接装置，每季度应</w:t>
      </w:r>
      <w:r w:rsidR="002F21B7" w:rsidRPr="00984382">
        <w:rPr>
          <w:rFonts w:eastAsia="仿宋_GB2312" w:hint="eastAsia"/>
          <w:b w:val="0"/>
          <w:sz w:val="30"/>
          <w:szCs w:val="30"/>
        </w:rPr>
        <w:t>当</w:t>
      </w:r>
      <w:r w:rsidRPr="00984382">
        <w:rPr>
          <w:rFonts w:eastAsia="仿宋_GB2312" w:hint="eastAsia"/>
          <w:b w:val="0"/>
          <w:sz w:val="30"/>
          <w:szCs w:val="30"/>
        </w:rPr>
        <w:t>将绳卡子打开进行检查，并将钢丝绳串出</w:t>
      </w:r>
      <w:r w:rsidRPr="00984382">
        <w:rPr>
          <w:rFonts w:eastAsia="仿宋_GB2312"/>
          <w:b w:val="0"/>
          <w:sz w:val="30"/>
          <w:szCs w:val="30"/>
        </w:rPr>
        <w:t>0.5m</w:t>
      </w:r>
      <w:r w:rsidRPr="00984382">
        <w:rPr>
          <w:rFonts w:eastAsia="仿宋_GB2312"/>
          <w:b w:val="0"/>
          <w:sz w:val="30"/>
          <w:szCs w:val="30"/>
        </w:rPr>
        <w:t>。</w:t>
      </w:r>
    </w:p>
    <w:p w:rsidR="00130C16" w:rsidRPr="00984382" w:rsidRDefault="00834B9A"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矿机电管理部门每月应当根据日检和周检记录，进行一次统计分析，并整理出技术资料。</w:t>
      </w:r>
      <w:r w:rsidR="009174E0" w:rsidRPr="00984382">
        <w:rPr>
          <w:rFonts w:eastAsia="仿宋_GB2312" w:hint="eastAsia"/>
          <w:b w:val="0"/>
          <w:sz w:val="30"/>
          <w:szCs w:val="30"/>
        </w:rPr>
        <w:t>矿机电管理负责人至少每月查阅一次钢丝绳检查记录簿，查阅后签字，并注明查阅日期。</w:t>
      </w:r>
    </w:p>
    <w:p w:rsidR="00130C16" w:rsidRPr="00984382" w:rsidRDefault="00102F3E" w:rsidP="00984382">
      <w:pPr>
        <w:pStyle w:val="3"/>
        <w:spacing w:line="360" w:lineRule="auto"/>
        <w:jc w:val="left"/>
        <w:rPr>
          <w:rFonts w:ascii="黑体" w:hAnsi="黑体"/>
          <w:b w:val="0"/>
          <w:sz w:val="30"/>
          <w:szCs w:val="30"/>
        </w:rPr>
      </w:pPr>
      <w:bookmarkStart w:id="186" w:name="_Toc461526410"/>
      <w:r w:rsidRPr="00984382">
        <w:rPr>
          <w:rFonts w:ascii="黑体" w:eastAsia="黑体" w:hAnsi="黑体"/>
          <w:b w:val="0"/>
          <w:sz w:val="30"/>
          <w:szCs w:val="30"/>
        </w:rPr>
        <w:t>59</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第四百一十三条</w:t>
      </w:r>
      <w:r w:rsidR="009174E0"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009174E0" w:rsidRPr="00984382">
        <w:rPr>
          <w:rFonts w:ascii="黑体" w:eastAsia="黑体" w:hAnsi="黑体" w:hint="eastAsia"/>
          <w:b w:val="0"/>
          <w:sz w:val="30"/>
          <w:szCs w:val="30"/>
        </w:rPr>
        <w:t>钢丝绳永久伸长率的计算方法</w:t>
      </w:r>
      <w:bookmarkEnd w:id="18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】第四百一十三条</w:t>
      </w:r>
      <w:r w:rsidRPr="00984382">
        <w:rPr>
          <w:rFonts w:eastAsia="仿宋_GB2312"/>
          <w:b w:val="0"/>
          <w:sz w:val="30"/>
          <w:szCs w:val="30"/>
        </w:rPr>
        <w:t xml:space="preserve">  </w:t>
      </w:r>
      <w:r w:rsidRPr="00984382">
        <w:rPr>
          <w:rFonts w:eastAsia="仿宋_GB2312" w:hint="eastAsia"/>
          <w:b w:val="0"/>
          <w:sz w:val="30"/>
          <w:szCs w:val="30"/>
        </w:rPr>
        <w:t>钢丝绳在运行中遭受到卡罐、突然停车等猛烈拉力时，必须立即停车检查，发现下列情况之一者，必须将受损段剁掉或者更换全绳：</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（一）钢丝绳产生严重扭曲或者变形。</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（二）断丝超过</w:t>
      </w:r>
      <w:r w:rsidR="00EE3D07" w:rsidRPr="00984382">
        <w:rPr>
          <w:rFonts w:eastAsia="仿宋_GB2312" w:hint="eastAsia"/>
          <w:b w:val="0"/>
          <w:sz w:val="30"/>
          <w:szCs w:val="30"/>
        </w:rPr>
        <w:t>《规程》</w:t>
      </w:r>
      <w:r w:rsidRPr="00984382">
        <w:rPr>
          <w:rFonts w:eastAsia="仿宋_GB2312" w:hint="eastAsia"/>
          <w:b w:val="0"/>
          <w:sz w:val="30"/>
          <w:szCs w:val="30"/>
        </w:rPr>
        <w:t>第四百一十二条的规定。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（三）直径减小量超过</w:t>
      </w:r>
      <w:r w:rsidR="00EE3D07" w:rsidRPr="00984382">
        <w:rPr>
          <w:rFonts w:eastAsia="仿宋_GB2312" w:hint="eastAsia"/>
          <w:b w:val="0"/>
          <w:sz w:val="30"/>
          <w:szCs w:val="30"/>
        </w:rPr>
        <w:t>《规程》</w:t>
      </w:r>
      <w:r w:rsidRPr="00984382">
        <w:rPr>
          <w:rFonts w:eastAsia="仿宋_GB2312" w:hint="eastAsia"/>
          <w:b w:val="0"/>
          <w:sz w:val="30"/>
          <w:szCs w:val="30"/>
        </w:rPr>
        <w:t>第四百一十二条的规定。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（四）遭受猛烈拉力的一段的长度伸长</w:t>
      </w:r>
      <w:r w:rsidRPr="00984382">
        <w:rPr>
          <w:rFonts w:eastAsia="仿宋_GB2312"/>
          <w:b w:val="0"/>
          <w:sz w:val="30"/>
          <w:szCs w:val="30"/>
        </w:rPr>
        <w:t>0.5%</w:t>
      </w:r>
      <w:r w:rsidRPr="00984382">
        <w:rPr>
          <w:rFonts w:eastAsia="仿宋_GB2312"/>
          <w:b w:val="0"/>
          <w:sz w:val="30"/>
          <w:szCs w:val="30"/>
        </w:rPr>
        <w:t>以上。</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在钢丝绳使用期间，断丝数突然增加或者伸长突然加快，必须立即更换。</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【执行说明】受损段钢丝绳是指在运行中遭受到卡罐、突然停车等猛烈拉力时承受拉力的一侧钢丝绳或缠绕式提升系统松绳段的钢丝绳。</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如果钢丝绳遭受猛烈拉力冲击后与此前的钢丝绳检验记录相比，平均捻距再突然伸长</w:t>
      </w:r>
      <w:r w:rsidRPr="00984382">
        <w:rPr>
          <w:rFonts w:eastAsia="仿宋_GB2312"/>
          <w:b w:val="0"/>
          <w:sz w:val="30"/>
          <w:szCs w:val="30"/>
        </w:rPr>
        <w:t>0.5%</w:t>
      </w:r>
      <w:r w:rsidRPr="00984382">
        <w:rPr>
          <w:rFonts w:eastAsia="仿宋_GB2312"/>
          <w:b w:val="0"/>
          <w:sz w:val="30"/>
          <w:szCs w:val="30"/>
        </w:rPr>
        <w:t>以上，则认为钢丝绳受到了损伤。通过测量比较钢丝绳遭受猛烈拉力段前后</w:t>
      </w:r>
      <w:r w:rsidRPr="00984382">
        <w:rPr>
          <w:rFonts w:eastAsia="仿宋_GB2312" w:hint="eastAsia"/>
          <w:b w:val="0"/>
          <w:sz w:val="30"/>
          <w:szCs w:val="30"/>
        </w:rPr>
        <w:t>的捻距变化值，可计算出受损段钢丝绳因猛烈拉力造成的伸长率：</w:t>
      </w:r>
    </w:p>
    <w:p w:rsidR="00130C16" w:rsidRPr="00984382" w:rsidRDefault="009174E0">
      <w:pPr>
        <w:adjustRightInd w:val="0"/>
        <w:snapToGrid w:val="0"/>
        <w:spacing w:line="360" w:lineRule="auto"/>
        <w:ind w:firstLine="600"/>
        <w:jc w:val="center"/>
        <w:rPr>
          <w:rFonts w:eastAsia="仿宋_GB2312"/>
          <w:b w:val="0"/>
          <w:sz w:val="30"/>
          <w:szCs w:val="30"/>
        </w:rPr>
      </w:pPr>
      <w:r w:rsidRPr="00984382">
        <w:rPr>
          <w:rFonts w:eastAsia="仿宋_GB2312"/>
          <w:b w:val="0"/>
          <w:sz w:val="30"/>
          <w:szCs w:val="30"/>
        </w:rPr>
        <w:object w:dxaOrig="1845" w:dyaOrig="660">
          <v:shape id="_x0000_i1026" type="#_x0000_t75" style="width:93pt;height:33pt" o:ole="">
            <v:imagedata r:id="rId42" o:title=""/>
          </v:shape>
          <o:OLEObject Type="Embed" ProgID="Equation.3" ShapeID="_x0000_i1026" DrawAspect="Content" ObjectID="_1535887493" r:id="rId43"/>
        </w:object>
      </w:r>
    </w:p>
    <w:p w:rsidR="00130C16" w:rsidRPr="00984382" w:rsidRDefault="009174E0" w:rsidP="00984382">
      <w:pPr>
        <w:adjustRightInd w:val="0"/>
        <w:snapToGrid w:val="0"/>
        <w:spacing w:line="360" w:lineRule="auto"/>
        <w:ind w:firstLineChars="0" w:firstLine="0"/>
        <w:jc w:val="left"/>
        <w:rPr>
          <w:rFonts w:eastAsia="仿宋_GB2312"/>
          <w:b w:val="0"/>
          <w:sz w:val="30"/>
          <w:szCs w:val="30"/>
        </w:rPr>
      </w:pPr>
      <w:r w:rsidRPr="00984382">
        <w:rPr>
          <w:rFonts w:eastAsia="仿宋_GB2312" w:hint="eastAsia"/>
          <w:b w:val="0"/>
          <w:sz w:val="30"/>
          <w:szCs w:val="30"/>
        </w:rPr>
        <w:t>式中</w:t>
      </w:r>
      <w:r w:rsidR="00E92255" w:rsidRPr="00984382">
        <w:rPr>
          <w:rFonts w:eastAsia="仿宋_GB2312"/>
          <w:b w:val="0"/>
          <w:sz w:val="30"/>
          <w:szCs w:val="30"/>
        </w:rPr>
        <w:t xml:space="preserve">  </w:t>
      </w:r>
      <w:r w:rsidRPr="00984382">
        <w:rPr>
          <w:rFonts w:eastAsia="仿宋_GB2312"/>
          <w:b w:val="0"/>
          <w:sz w:val="30"/>
          <w:szCs w:val="30"/>
        </w:rPr>
        <w:object w:dxaOrig="195" w:dyaOrig="255">
          <v:shape id="_x0000_i1027" type="#_x0000_t75" style="width:9pt;height:13.5pt" o:ole="">
            <v:imagedata r:id="rId44" o:title=""/>
          </v:shape>
          <o:OLEObject Type="Embed" ProgID="Equation.3" ShapeID="_x0000_i1027" DrawAspect="Content" ObjectID="_1535887494" r:id="rId45"/>
        </w:object>
      </w:r>
      <w:r w:rsidR="001E7E1E" w:rsidRPr="00984382">
        <w:rPr>
          <w:rFonts w:eastAsia="仿宋_GB2312"/>
          <w:b w:val="0"/>
          <w:sz w:val="30"/>
          <w:szCs w:val="30"/>
        </w:rPr>
        <w:t>——</w:t>
      </w:r>
      <w:r w:rsidRPr="00984382">
        <w:rPr>
          <w:rFonts w:eastAsia="仿宋_GB2312" w:hint="eastAsia"/>
          <w:b w:val="0"/>
          <w:sz w:val="30"/>
          <w:szCs w:val="30"/>
        </w:rPr>
        <w:t>受损段钢丝绳因猛烈拉力造成的伸长率；</w:t>
      </w:r>
    </w:p>
    <w:p w:rsidR="00130C16" w:rsidRPr="00984382" w:rsidRDefault="009174E0" w:rsidP="00984382">
      <w:pPr>
        <w:adjustRightInd w:val="0"/>
        <w:snapToGrid w:val="0"/>
        <w:spacing w:line="360" w:lineRule="auto"/>
        <w:ind w:firstLineChars="250" w:firstLine="750"/>
        <w:jc w:val="left"/>
        <w:rPr>
          <w:rFonts w:eastAsia="仿宋_GB2312"/>
          <w:b w:val="0"/>
          <w:sz w:val="30"/>
          <w:szCs w:val="30"/>
        </w:rPr>
      </w:pPr>
      <w:r w:rsidRPr="00984382">
        <w:rPr>
          <w:rFonts w:eastAsia="仿宋_GB2312"/>
          <w:b w:val="0"/>
          <w:sz w:val="30"/>
          <w:szCs w:val="30"/>
        </w:rPr>
        <w:object w:dxaOrig="255" w:dyaOrig="375">
          <v:shape id="_x0000_i1028" type="#_x0000_t75" style="width:13.5pt;height:18.75pt" o:ole="">
            <v:imagedata r:id="rId46" o:title=""/>
          </v:shape>
          <o:OLEObject Type="Embed" ProgID="Equation.3" ShapeID="_x0000_i1028" DrawAspect="Content" ObjectID="_1535887495" r:id="rId47"/>
        </w:object>
      </w:r>
      <w:r w:rsidR="001E7E1E" w:rsidRPr="00984382">
        <w:rPr>
          <w:rFonts w:eastAsia="仿宋_GB2312"/>
          <w:b w:val="0"/>
          <w:sz w:val="30"/>
          <w:szCs w:val="30"/>
        </w:rPr>
        <w:t>——</w:t>
      </w:r>
      <w:r w:rsidRPr="00984382">
        <w:rPr>
          <w:rFonts w:eastAsia="仿宋_GB2312" w:hint="eastAsia"/>
          <w:b w:val="0"/>
          <w:sz w:val="30"/>
          <w:szCs w:val="30"/>
        </w:rPr>
        <w:t>遭受猛烈拉力后受损段钢丝绳的</w:t>
      </w:r>
      <w:r w:rsidRPr="00984382">
        <w:rPr>
          <w:rFonts w:eastAsia="仿宋_GB2312"/>
          <w:b w:val="0"/>
          <w:i/>
          <w:sz w:val="30"/>
          <w:szCs w:val="30"/>
        </w:rPr>
        <w:t>n</w:t>
      </w:r>
      <w:r w:rsidRPr="00984382">
        <w:rPr>
          <w:rFonts w:eastAsia="仿宋_GB2312" w:hint="eastAsia"/>
          <w:b w:val="0"/>
          <w:sz w:val="30"/>
          <w:szCs w:val="30"/>
        </w:rPr>
        <w:t>个捻距长度，</w:t>
      </w:r>
      <w:r w:rsidRPr="00984382">
        <w:rPr>
          <w:rFonts w:eastAsia="仿宋_GB2312"/>
          <w:b w:val="0"/>
          <w:sz w:val="30"/>
          <w:szCs w:val="30"/>
        </w:rPr>
        <w:t>mm</w:t>
      </w:r>
      <w:r w:rsidR="00A94699" w:rsidRPr="000E3195">
        <w:rPr>
          <w:rFonts w:eastAsia="仿宋_GB2312" w:hint="eastAsia"/>
          <w:b w:val="0"/>
          <w:sz w:val="30"/>
          <w:szCs w:val="30"/>
        </w:rPr>
        <w:t>；</w:t>
      </w:r>
    </w:p>
    <w:p w:rsidR="00130C16" w:rsidRPr="00984382" w:rsidRDefault="009174E0" w:rsidP="00984382">
      <w:pPr>
        <w:adjustRightInd w:val="0"/>
        <w:snapToGrid w:val="0"/>
        <w:spacing w:line="360" w:lineRule="auto"/>
        <w:ind w:firstLineChars="250" w:firstLine="750"/>
        <w:jc w:val="left"/>
        <w:rPr>
          <w:rFonts w:eastAsia="仿宋_GB2312"/>
          <w:b w:val="0"/>
          <w:sz w:val="30"/>
          <w:szCs w:val="30"/>
        </w:rPr>
      </w:pPr>
      <w:r w:rsidRPr="00984382">
        <w:rPr>
          <w:rFonts w:eastAsia="仿宋_GB2312"/>
          <w:b w:val="0"/>
          <w:sz w:val="30"/>
          <w:szCs w:val="30"/>
        </w:rPr>
        <w:object w:dxaOrig="315" w:dyaOrig="375">
          <v:shape id="_x0000_i1029" type="#_x0000_t75" style="width:15.75pt;height:18.75pt" o:ole="">
            <v:imagedata r:id="rId48" o:title=""/>
          </v:shape>
          <o:OLEObject Type="Embed" ProgID="Equation.3" ShapeID="_x0000_i1029" DrawAspect="Content" ObjectID="_1535887496" r:id="rId49"/>
        </w:object>
      </w:r>
      <w:r w:rsidR="001E7E1E" w:rsidRPr="00984382">
        <w:rPr>
          <w:rFonts w:eastAsia="仿宋_GB2312"/>
          <w:b w:val="0"/>
          <w:sz w:val="30"/>
          <w:szCs w:val="30"/>
        </w:rPr>
        <w:t>——</w:t>
      </w:r>
      <w:r w:rsidRPr="00984382">
        <w:rPr>
          <w:rFonts w:eastAsia="仿宋_GB2312" w:hint="eastAsia"/>
          <w:b w:val="0"/>
          <w:sz w:val="30"/>
          <w:szCs w:val="30"/>
        </w:rPr>
        <w:t>未遭受猛烈拉力前受损段钢丝绳的</w:t>
      </w:r>
      <w:r w:rsidRPr="00984382">
        <w:rPr>
          <w:rFonts w:eastAsia="仿宋_GB2312"/>
          <w:b w:val="0"/>
          <w:i/>
          <w:sz w:val="30"/>
          <w:szCs w:val="30"/>
        </w:rPr>
        <w:t>n</w:t>
      </w:r>
      <w:r w:rsidRPr="00984382">
        <w:rPr>
          <w:rFonts w:eastAsia="仿宋_GB2312" w:hint="eastAsia"/>
          <w:b w:val="0"/>
          <w:sz w:val="30"/>
          <w:szCs w:val="30"/>
        </w:rPr>
        <w:t>个捻距长度，</w:t>
      </w:r>
      <w:r w:rsidRPr="00984382">
        <w:rPr>
          <w:rFonts w:eastAsia="仿宋_GB2312"/>
          <w:b w:val="0"/>
          <w:sz w:val="30"/>
          <w:szCs w:val="30"/>
        </w:rPr>
        <w:t>mm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如果伸长率超过</w:t>
      </w:r>
      <w:r w:rsidRPr="00984382">
        <w:rPr>
          <w:rFonts w:eastAsia="仿宋_GB2312"/>
          <w:b w:val="0"/>
          <w:sz w:val="30"/>
          <w:szCs w:val="30"/>
        </w:rPr>
        <w:t>0.5%</w:t>
      </w:r>
      <w:r w:rsidRPr="00984382">
        <w:rPr>
          <w:rFonts w:eastAsia="仿宋_GB2312"/>
          <w:b w:val="0"/>
          <w:sz w:val="30"/>
          <w:szCs w:val="30"/>
        </w:rPr>
        <w:t>，则必须将受损段剁</w:t>
      </w:r>
      <w:r w:rsidRPr="00984382">
        <w:rPr>
          <w:rFonts w:eastAsia="仿宋_GB2312" w:hint="eastAsia"/>
          <w:b w:val="0"/>
          <w:sz w:val="30"/>
          <w:szCs w:val="30"/>
        </w:rPr>
        <w:t>掉或者更换全绳。</w:t>
      </w:r>
    </w:p>
    <w:p w:rsidR="00130C16" w:rsidRPr="00984382" w:rsidRDefault="00A758D1" w:rsidP="00984382">
      <w:pPr>
        <w:pStyle w:val="3"/>
        <w:spacing w:line="360" w:lineRule="auto"/>
        <w:jc w:val="left"/>
        <w:rPr>
          <w:rFonts w:ascii="黑体" w:hAnsi="黑体"/>
          <w:b w:val="0"/>
          <w:sz w:val="30"/>
          <w:szCs w:val="30"/>
        </w:rPr>
      </w:pPr>
      <w:bookmarkStart w:id="187" w:name="_Toc461526411"/>
      <w:r w:rsidRPr="00984382">
        <w:rPr>
          <w:rFonts w:ascii="黑体" w:eastAsia="黑体" w:hAnsi="黑体"/>
          <w:b w:val="0"/>
          <w:sz w:val="30"/>
          <w:szCs w:val="30"/>
        </w:rPr>
        <w:t>6</w:t>
      </w:r>
      <w:r w:rsidR="00102F3E" w:rsidRPr="00984382">
        <w:rPr>
          <w:rFonts w:ascii="黑体" w:eastAsia="黑体" w:hAnsi="黑体"/>
          <w:b w:val="0"/>
          <w:sz w:val="30"/>
          <w:szCs w:val="30"/>
        </w:rPr>
        <w:t>0</w:t>
      </w:r>
      <w:r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第四百二十三条</w:t>
      </w:r>
      <w:r w:rsidR="00AA371A">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提升钢丝绳的松绳和错向运行保护</w:t>
      </w:r>
      <w:bookmarkEnd w:id="187"/>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】第四百二十三条</w:t>
      </w:r>
      <w:r w:rsidR="00834B9A" w:rsidRPr="00984382">
        <w:rPr>
          <w:rFonts w:eastAsia="仿宋_GB2312" w:hint="eastAsia"/>
          <w:b w:val="0"/>
          <w:sz w:val="30"/>
          <w:szCs w:val="30"/>
        </w:rPr>
        <w:t>第一款第七项和第十项</w:t>
      </w:r>
      <w:r w:rsidRPr="00984382">
        <w:rPr>
          <w:rFonts w:eastAsia="仿宋_GB2312"/>
          <w:b w:val="0"/>
          <w:sz w:val="30"/>
          <w:szCs w:val="30"/>
        </w:rPr>
        <w:t xml:space="preserve">  </w:t>
      </w:r>
      <w:r w:rsidRPr="00984382">
        <w:rPr>
          <w:rFonts w:eastAsia="仿宋_GB2312" w:hint="eastAsia"/>
          <w:b w:val="0"/>
          <w:sz w:val="30"/>
          <w:szCs w:val="30"/>
        </w:rPr>
        <w:t>提升装置必须按下列要求装设安全保护：</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（七）松绳保护：缠绕式提升机应当设置松绳保护装置并接入安全回路或者报警回路。箕斗提升时，松绳保护装置动作后，严禁受煤仓放煤。</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（十）错向运行保护：当发生错向时，能自动断电，且使制动器实施安全制动。</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【执行说明】松绳保护是指缠绕式提升系统发生钢丝绳</w:t>
      </w:r>
      <w:r w:rsidR="00691250" w:rsidRPr="00984382">
        <w:rPr>
          <w:rFonts w:eastAsia="仿宋_GB2312" w:hint="eastAsia"/>
          <w:b w:val="0"/>
          <w:sz w:val="30"/>
          <w:szCs w:val="30"/>
        </w:rPr>
        <w:t>松弛</w:t>
      </w:r>
      <w:r w:rsidRPr="00984382">
        <w:rPr>
          <w:rFonts w:eastAsia="仿宋_GB2312" w:hint="eastAsia"/>
          <w:b w:val="0"/>
          <w:sz w:val="30"/>
          <w:szCs w:val="30"/>
        </w:rPr>
        <w:t>时的保护措施。在井筒内松绳时，应</w:t>
      </w:r>
      <w:r w:rsidR="002F21B7" w:rsidRPr="00984382">
        <w:rPr>
          <w:rFonts w:eastAsia="仿宋_GB2312" w:hint="eastAsia"/>
          <w:b w:val="0"/>
          <w:sz w:val="30"/>
          <w:szCs w:val="30"/>
        </w:rPr>
        <w:t>当</w:t>
      </w:r>
      <w:r w:rsidRPr="00984382">
        <w:rPr>
          <w:rFonts w:eastAsia="仿宋_GB2312" w:hint="eastAsia"/>
          <w:b w:val="0"/>
          <w:sz w:val="30"/>
          <w:szCs w:val="30"/>
        </w:rPr>
        <w:t>将松绳保护信号接入提升机电控系统的预报警回路和安全回路；在斜井上部车场内松绳时，应</w:t>
      </w:r>
      <w:r w:rsidR="002F21B7" w:rsidRPr="00984382">
        <w:rPr>
          <w:rFonts w:eastAsia="仿宋_GB2312" w:hint="eastAsia"/>
          <w:b w:val="0"/>
          <w:sz w:val="30"/>
          <w:szCs w:val="30"/>
        </w:rPr>
        <w:t>当</w:t>
      </w:r>
      <w:r w:rsidRPr="00984382">
        <w:rPr>
          <w:rFonts w:eastAsia="仿宋_GB2312" w:hint="eastAsia"/>
          <w:b w:val="0"/>
          <w:sz w:val="30"/>
          <w:szCs w:val="30"/>
        </w:rPr>
        <w:t>将松绳保护信号接入提升机电控系统的报警回路。</w:t>
      </w:r>
      <w:bookmarkStart w:id="188" w:name="_Toc439316231"/>
      <w:bookmarkStart w:id="189" w:name="_Toc439669113"/>
      <w:bookmarkStart w:id="190" w:name="_Toc30824"/>
      <w:bookmarkEnd w:id="188"/>
      <w:bookmarkEnd w:id="189"/>
      <w:bookmarkEnd w:id="190"/>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错向运行保护是指与设定的运动方向发生了反方向运动时的保护措施。具体就是</w:t>
      </w:r>
      <w:r w:rsidR="002F21B7" w:rsidRPr="00984382">
        <w:rPr>
          <w:rFonts w:eastAsia="仿宋_GB2312" w:hint="eastAsia"/>
          <w:b w:val="0"/>
          <w:sz w:val="30"/>
          <w:szCs w:val="30"/>
        </w:rPr>
        <w:t>指</w:t>
      </w:r>
      <w:r w:rsidRPr="00984382">
        <w:rPr>
          <w:rFonts w:eastAsia="仿宋_GB2312" w:hint="eastAsia"/>
          <w:b w:val="0"/>
          <w:sz w:val="30"/>
          <w:szCs w:val="30"/>
        </w:rPr>
        <w:t>信号系统给出提升方向，测速装置检测出有相反提升方向的运动；或信号系统没有给出提升方向，测速装置检测到运行速度过快，则安全回路跳闸。</w:t>
      </w:r>
    </w:p>
    <w:p w:rsidR="00130C16" w:rsidRPr="00984382" w:rsidRDefault="00A758D1" w:rsidP="00984382">
      <w:pPr>
        <w:pStyle w:val="3"/>
        <w:spacing w:line="360" w:lineRule="auto"/>
        <w:ind w:firstLine="600"/>
        <w:jc w:val="left"/>
        <w:rPr>
          <w:rFonts w:ascii="黑体" w:eastAsia="黑体" w:hAnsi="黑体"/>
          <w:b w:val="0"/>
          <w:sz w:val="30"/>
          <w:szCs w:val="30"/>
        </w:rPr>
      </w:pPr>
      <w:bookmarkStart w:id="191" w:name="_Toc461526412"/>
      <w:r w:rsidRPr="00984382">
        <w:rPr>
          <w:rFonts w:ascii="黑体" w:eastAsia="黑体" w:hAnsi="黑体"/>
          <w:b w:val="0"/>
          <w:sz w:val="30"/>
          <w:szCs w:val="30"/>
        </w:rPr>
        <w:t>6</w:t>
      </w:r>
      <w:r w:rsidR="00102F3E" w:rsidRPr="00984382">
        <w:rPr>
          <w:rFonts w:ascii="黑体" w:eastAsia="黑体" w:hAnsi="黑体"/>
          <w:b w:val="0"/>
          <w:sz w:val="30"/>
          <w:szCs w:val="30"/>
        </w:rPr>
        <w:t>1</w:t>
      </w:r>
      <w:r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第四百二十五条</w:t>
      </w:r>
      <w:r w:rsidR="00AA371A">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并联冗余回油通道</w:t>
      </w:r>
      <w:bookmarkEnd w:id="191"/>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】第四百二十五条</w:t>
      </w:r>
      <w:r w:rsidRPr="00984382">
        <w:rPr>
          <w:rFonts w:eastAsia="仿宋_GB2312"/>
          <w:b w:val="0"/>
          <w:sz w:val="30"/>
          <w:szCs w:val="30"/>
        </w:rPr>
        <w:t xml:space="preserve">  </w:t>
      </w:r>
      <w:r w:rsidRPr="00984382">
        <w:rPr>
          <w:rFonts w:eastAsia="仿宋_GB2312" w:hint="eastAsia"/>
          <w:b w:val="0"/>
          <w:sz w:val="30"/>
          <w:szCs w:val="30"/>
        </w:rPr>
        <w:t>机械制动装置应当采用弹簧式，能实</w:t>
      </w:r>
      <w:r w:rsidRPr="00984382">
        <w:rPr>
          <w:rFonts w:eastAsia="仿宋_GB2312" w:hint="eastAsia"/>
          <w:b w:val="0"/>
          <w:sz w:val="30"/>
          <w:szCs w:val="30"/>
        </w:rPr>
        <w:lastRenderedPageBreak/>
        <w:t>现工作制动和安全制动。</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工作制动必须采用可调节的机械制动装置。</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安全制动必须有并联冗余的回油通道。</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双滚筒提升机每个滚筒的制动装置必须能够独立控制，并具有调绳功能。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【执行说明】并联冗余回油通道</w:t>
      </w:r>
      <w:r w:rsidR="00834B9A" w:rsidRPr="00984382">
        <w:rPr>
          <w:rFonts w:eastAsia="仿宋_GB2312" w:hint="eastAsia"/>
          <w:b w:val="0"/>
          <w:sz w:val="30"/>
          <w:szCs w:val="30"/>
        </w:rPr>
        <w:t>，是指</w:t>
      </w:r>
      <w:r w:rsidRPr="00984382">
        <w:rPr>
          <w:rFonts w:eastAsia="仿宋_GB2312" w:hint="eastAsia"/>
          <w:b w:val="0"/>
          <w:sz w:val="30"/>
          <w:szCs w:val="30"/>
        </w:rPr>
        <w:t>至少有两条独立的回油通道，每条都应单独满足回油要求。</w:t>
      </w:r>
    </w:p>
    <w:p w:rsidR="00130C16" w:rsidRPr="00984382" w:rsidRDefault="00A758D1" w:rsidP="00984382">
      <w:pPr>
        <w:pStyle w:val="3"/>
        <w:spacing w:line="360" w:lineRule="auto"/>
        <w:ind w:firstLine="600"/>
        <w:jc w:val="left"/>
        <w:rPr>
          <w:rFonts w:ascii="黑体" w:eastAsia="黑体" w:hAnsi="黑体"/>
          <w:b w:val="0"/>
          <w:sz w:val="30"/>
          <w:szCs w:val="30"/>
        </w:rPr>
      </w:pPr>
      <w:bookmarkStart w:id="192" w:name="_Toc461526413"/>
      <w:r w:rsidRPr="00984382">
        <w:rPr>
          <w:rFonts w:ascii="黑体" w:eastAsia="黑体" w:hAnsi="黑体"/>
          <w:b w:val="0"/>
          <w:sz w:val="30"/>
          <w:szCs w:val="30"/>
        </w:rPr>
        <w:t>6</w:t>
      </w:r>
      <w:r w:rsidR="00102F3E" w:rsidRPr="00984382">
        <w:rPr>
          <w:rFonts w:ascii="黑体" w:eastAsia="黑体" w:hAnsi="黑体"/>
          <w:b w:val="0"/>
          <w:sz w:val="30"/>
          <w:szCs w:val="30"/>
        </w:rPr>
        <w:t>2</w:t>
      </w:r>
      <w:r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第四百三十一条</w:t>
      </w:r>
      <w:r w:rsidR="00AA371A">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自动灭火装置</w:t>
      </w:r>
      <w:bookmarkEnd w:id="192"/>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】第四百三十一条</w:t>
      </w:r>
      <w:r w:rsidR="00834B9A" w:rsidRPr="00984382">
        <w:rPr>
          <w:rFonts w:eastAsia="仿宋_GB2312" w:hint="eastAsia"/>
          <w:b w:val="0"/>
          <w:sz w:val="30"/>
          <w:szCs w:val="30"/>
        </w:rPr>
        <w:t>第一款和第二款第四项</w:t>
      </w:r>
      <w:r w:rsidRPr="00984382">
        <w:rPr>
          <w:rFonts w:eastAsia="仿宋_GB2312"/>
          <w:b w:val="0"/>
          <w:sz w:val="30"/>
          <w:szCs w:val="30"/>
        </w:rPr>
        <w:t xml:space="preserve">  </w:t>
      </w:r>
      <w:r w:rsidRPr="00984382">
        <w:rPr>
          <w:rFonts w:eastAsia="仿宋_GB2312" w:hint="eastAsia"/>
          <w:b w:val="0"/>
          <w:sz w:val="30"/>
          <w:szCs w:val="30"/>
        </w:rPr>
        <w:t>矿井应当在地面集中设置空气压缩机站。</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在井下设置空气压缩设备时，应当遵守下列规定：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（四）应当设自动灭火装置。</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【执行说明】自动灭火装置，指在空气压缩设备发生火灾时，能自动启动、快速灭火的设备设施。启动方式主要包括</w:t>
      </w:r>
      <w:r w:rsidR="00834B9A" w:rsidRPr="00984382">
        <w:rPr>
          <w:rFonts w:eastAsia="仿宋_GB2312" w:hint="eastAsia"/>
          <w:b w:val="0"/>
          <w:sz w:val="30"/>
          <w:szCs w:val="30"/>
        </w:rPr>
        <w:t>：</w:t>
      </w:r>
      <w:r w:rsidRPr="00984382">
        <w:rPr>
          <w:rFonts w:eastAsia="仿宋_GB2312" w:hint="eastAsia"/>
          <w:b w:val="0"/>
          <w:sz w:val="30"/>
          <w:szCs w:val="30"/>
        </w:rPr>
        <w:t>感温玻璃球、易熔合金等机械式自动启动，温度、火焰、烟雾等传感器监测、电子控制启动</w:t>
      </w:r>
      <w:r w:rsidR="00834B9A" w:rsidRPr="00984382">
        <w:rPr>
          <w:rFonts w:eastAsia="仿宋_GB2312" w:hint="eastAsia"/>
          <w:b w:val="0"/>
          <w:sz w:val="30"/>
          <w:szCs w:val="30"/>
        </w:rPr>
        <w:t>。</w:t>
      </w:r>
      <w:r w:rsidRPr="00984382">
        <w:rPr>
          <w:rFonts w:eastAsia="仿宋_GB2312" w:hint="eastAsia"/>
          <w:b w:val="0"/>
          <w:sz w:val="30"/>
          <w:szCs w:val="30"/>
        </w:rPr>
        <w:t>灭火材料主要包括</w:t>
      </w:r>
      <w:r w:rsidR="00834B9A" w:rsidRPr="00984382">
        <w:rPr>
          <w:rFonts w:eastAsia="仿宋_GB2312" w:hint="eastAsia"/>
          <w:b w:val="0"/>
          <w:sz w:val="30"/>
          <w:szCs w:val="30"/>
        </w:rPr>
        <w:t>：</w:t>
      </w:r>
      <w:r w:rsidRPr="00984382">
        <w:rPr>
          <w:rFonts w:eastAsia="仿宋_GB2312" w:hint="eastAsia"/>
          <w:b w:val="0"/>
          <w:sz w:val="30"/>
          <w:szCs w:val="30"/>
        </w:rPr>
        <w:t>二氧化碳、七氟丙烷等惰性气体，超细干粉等。</w:t>
      </w:r>
    </w:p>
    <w:p w:rsidR="00130C16" w:rsidRPr="00984382" w:rsidRDefault="009174E0" w:rsidP="00984382">
      <w:pPr>
        <w:pStyle w:val="3"/>
        <w:spacing w:line="360" w:lineRule="auto"/>
        <w:jc w:val="left"/>
        <w:rPr>
          <w:rFonts w:ascii="黑体" w:hAnsi="黑体"/>
          <w:b w:val="0"/>
          <w:sz w:val="30"/>
          <w:szCs w:val="30"/>
        </w:rPr>
      </w:pPr>
      <w:bookmarkStart w:id="193" w:name="_Toc461526414"/>
      <w:r w:rsidRPr="00984382">
        <w:rPr>
          <w:rFonts w:ascii="黑体" w:eastAsia="黑体" w:hAnsi="黑体"/>
          <w:b w:val="0"/>
          <w:sz w:val="30"/>
          <w:szCs w:val="30"/>
        </w:rPr>
        <w:t>6</w:t>
      </w:r>
      <w:r w:rsidR="00102F3E" w:rsidRPr="00984382">
        <w:rPr>
          <w:rFonts w:ascii="黑体" w:eastAsia="黑体" w:hAnsi="黑体"/>
          <w:b w:val="0"/>
          <w:sz w:val="30"/>
          <w:szCs w:val="30"/>
        </w:rPr>
        <w:t>3</w:t>
      </w:r>
      <w:r w:rsidRPr="00984382">
        <w:rPr>
          <w:rFonts w:ascii="黑体" w:eastAsia="黑体" w:hAnsi="黑体"/>
          <w:b w:val="0"/>
          <w:sz w:val="30"/>
          <w:szCs w:val="30"/>
        </w:rPr>
        <w:t xml:space="preserve">. </w:t>
      </w:r>
      <w:r w:rsidRPr="00984382">
        <w:rPr>
          <w:rFonts w:ascii="黑体" w:eastAsia="黑体" w:hAnsi="黑体" w:hint="eastAsia"/>
          <w:b w:val="0"/>
          <w:sz w:val="30"/>
          <w:szCs w:val="30"/>
        </w:rPr>
        <w:t>第四百三十三条</w:t>
      </w:r>
      <w:r w:rsidR="00A758D1"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空气压缩机风包的水压试验和释压阀</w:t>
      </w:r>
      <w:bookmarkEnd w:id="193"/>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】第四百三十三条</w:t>
      </w:r>
      <w:r w:rsidRPr="00984382">
        <w:rPr>
          <w:rFonts w:eastAsia="仿宋_GB2312"/>
          <w:b w:val="0"/>
          <w:sz w:val="30"/>
          <w:szCs w:val="30"/>
        </w:rPr>
        <w:t xml:space="preserve">  </w:t>
      </w:r>
      <w:r w:rsidRPr="00984382">
        <w:rPr>
          <w:rFonts w:eastAsia="仿宋_GB2312" w:hint="eastAsia"/>
          <w:b w:val="0"/>
          <w:sz w:val="30"/>
          <w:szCs w:val="30"/>
        </w:rPr>
        <w:t>空气压缩机站的储气罐必须符合下列要求：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（一）储气罐上装有动作可靠的安全阀和放水阀，并有检查孔。定期清除风包内的油垢。</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（二）新安装或者检修后的储气罐，应当用</w:t>
      </w:r>
      <w:r w:rsidRPr="00984382">
        <w:rPr>
          <w:rFonts w:eastAsia="仿宋_GB2312"/>
          <w:b w:val="0"/>
          <w:sz w:val="30"/>
          <w:szCs w:val="30"/>
        </w:rPr>
        <w:t>1.5</w:t>
      </w:r>
      <w:r w:rsidRPr="00984382">
        <w:rPr>
          <w:rFonts w:eastAsia="仿宋_GB2312"/>
          <w:b w:val="0"/>
          <w:sz w:val="30"/>
          <w:szCs w:val="30"/>
        </w:rPr>
        <w:t>倍空气压缩机工作压力做水压试验。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（三）在储气罐出口管路上必须加装释压阀，其口径不得小于出风管的直径，释放压力应当为空气压缩机最高工作压力的</w:t>
      </w:r>
      <w:r w:rsidRPr="00984382">
        <w:rPr>
          <w:rFonts w:eastAsia="仿宋_GB2312"/>
          <w:b w:val="0"/>
          <w:sz w:val="30"/>
          <w:szCs w:val="30"/>
        </w:rPr>
        <w:t>1.25</w:t>
      </w:r>
      <w:r w:rsidRPr="00984382">
        <w:rPr>
          <w:rFonts w:eastAsia="仿宋_GB2312"/>
          <w:b w:val="0"/>
          <w:sz w:val="30"/>
          <w:szCs w:val="30"/>
        </w:rPr>
        <w:t>～</w:t>
      </w:r>
      <w:r w:rsidRPr="00984382">
        <w:rPr>
          <w:rFonts w:eastAsia="仿宋_GB2312"/>
          <w:b w:val="0"/>
          <w:sz w:val="30"/>
          <w:szCs w:val="30"/>
        </w:rPr>
        <w:t>1.4</w:t>
      </w:r>
      <w:r w:rsidRPr="00984382">
        <w:rPr>
          <w:rFonts w:eastAsia="仿宋_GB2312"/>
          <w:b w:val="0"/>
          <w:sz w:val="30"/>
          <w:szCs w:val="30"/>
        </w:rPr>
        <w:t>倍。</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（四）避免阳光直晒地面空气压缩机站的储气罐。</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【执行说明】（一）空压机的水压试验</w:t>
      </w:r>
      <w:r w:rsidR="00834B9A" w:rsidRPr="00984382">
        <w:rPr>
          <w:rFonts w:eastAsia="仿宋_GB2312" w:hint="eastAsia"/>
          <w:b w:val="0"/>
          <w:sz w:val="30"/>
          <w:szCs w:val="30"/>
        </w:rPr>
        <w:t>。</w:t>
      </w:r>
      <w:r w:rsidRPr="00984382">
        <w:rPr>
          <w:rFonts w:eastAsia="仿宋_GB2312" w:hint="eastAsia"/>
          <w:b w:val="0"/>
          <w:sz w:val="30"/>
          <w:szCs w:val="30"/>
        </w:rPr>
        <w:t>新安装的或检修后重新投入使用的储气罐，使用前应当做水压试验。水压试验应当满足以下要求：</w:t>
      </w:r>
    </w:p>
    <w:p w:rsidR="00130C16" w:rsidRPr="00984382" w:rsidRDefault="00A758D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009174E0" w:rsidRPr="00984382">
        <w:rPr>
          <w:rFonts w:eastAsia="仿宋_GB2312" w:hint="eastAsia"/>
          <w:b w:val="0"/>
          <w:sz w:val="30"/>
          <w:szCs w:val="30"/>
        </w:rPr>
        <w:t>编制试压程序，并规定好人员的分工和信号联系</w:t>
      </w:r>
      <w:r w:rsidR="000E3195">
        <w:rPr>
          <w:rFonts w:eastAsia="仿宋_GB2312" w:hint="eastAsia"/>
          <w:b w:val="0"/>
          <w:sz w:val="30"/>
          <w:szCs w:val="30"/>
        </w:rPr>
        <w:t>。</w:t>
      </w:r>
    </w:p>
    <w:p w:rsidR="00130C16" w:rsidRPr="00984382" w:rsidRDefault="00A758D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009174E0" w:rsidRPr="00984382">
        <w:rPr>
          <w:rFonts w:eastAsia="仿宋_GB2312" w:hint="eastAsia"/>
          <w:b w:val="0"/>
          <w:sz w:val="30"/>
          <w:szCs w:val="30"/>
        </w:rPr>
        <w:t>将储气罐内的气体排净并充满水，打压使储气罐内压力缓慢升至空气压缩机工作压力的</w:t>
      </w:r>
      <w:r w:rsidR="009174E0" w:rsidRPr="00984382">
        <w:rPr>
          <w:rFonts w:eastAsia="仿宋_GB2312"/>
          <w:b w:val="0"/>
          <w:sz w:val="30"/>
          <w:szCs w:val="30"/>
        </w:rPr>
        <w:t>1.5</w:t>
      </w:r>
      <w:r w:rsidR="009174E0" w:rsidRPr="00984382">
        <w:rPr>
          <w:rFonts w:eastAsia="仿宋_GB2312" w:hint="eastAsia"/>
          <w:b w:val="0"/>
          <w:sz w:val="30"/>
          <w:szCs w:val="30"/>
        </w:rPr>
        <w:t>倍</w:t>
      </w:r>
      <w:r w:rsidR="000E3195">
        <w:rPr>
          <w:rFonts w:eastAsia="仿宋_GB2312" w:hint="eastAsia"/>
          <w:b w:val="0"/>
          <w:sz w:val="30"/>
          <w:szCs w:val="30"/>
        </w:rPr>
        <w:t>。</w:t>
      </w:r>
    </w:p>
    <w:p w:rsidR="00130C16" w:rsidRPr="00984382" w:rsidRDefault="00A758D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hint="eastAsia"/>
          <w:b w:val="0"/>
          <w:sz w:val="30"/>
          <w:szCs w:val="30"/>
        </w:rPr>
        <w:t>停止打压，保压至少</w:t>
      </w:r>
      <w:r w:rsidR="009174E0" w:rsidRPr="00984382">
        <w:rPr>
          <w:rFonts w:eastAsia="仿宋_GB2312"/>
          <w:b w:val="0"/>
          <w:sz w:val="30"/>
          <w:szCs w:val="30"/>
        </w:rPr>
        <w:t>5min</w:t>
      </w:r>
      <w:r w:rsidR="009174E0" w:rsidRPr="00984382">
        <w:rPr>
          <w:rFonts w:eastAsia="仿宋_GB2312" w:hint="eastAsia"/>
          <w:b w:val="0"/>
          <w:sz w:val="30"/>
          <w:szCs w:val="30"/>
        </w:rPr>
        <w:t>，在保压时间内压力不得自行降低，储气罐应该无明显变形、无漏水和渗水、无特异声响、无其他损坏征兆。</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对腐蚀深度超过腐蚀裕量、名义厚度不明或发现有严重缺陷的储气罐，应当进行强度校核。强度校核应当委托具备资质的机构进行。</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（二）释压阀的安装与保养</w:t>
      </w:r>
      <w:r w:rsidR="00834B9A" w:rsidRPr="00984382">
        <w:rPr>
          <w:rFonts w:eastAsia="仿宋_GB2312" w:hint="eastAsia"/>
          <w:b w:val="0"/>
          <w:sz w:val="30"/>
          <w:szCs w:val="30"/>
        </w:rPr>
        <w:t>。</w:t>
      </w:r>
      <w:r w:rsidRPr="00984382">
        <w:rPr>
          <w:rFonts w:eastAsia="仿宋_GB2312" w:hint="eastAsia"/>
          <w:b w:val="0"/>
          <w:sz w:val="30"/>
          <w:szCs w:val="30"/>
        </w:rPr>
        <w:t>释压阀的安装与保养应当满足以下要求：</w:t>
      </w:r>
    </w:p>
    <w:p w:rsidR="00130C16" w:rsidRPr="00984382" w:rsidRDefault="00A758D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009174E0" w:rsidRPr="00984382">
        <w:rPr>
          <w:rFonts w:eastAsia="仿宋_GB2312" w:hint="eastAsia"/>
          <w:b w:val="0"/>
          <w:sz w:val="30"/>
          <w:szCs w:val="30"/>
        </w:rPr>
        <w:t>安装在主排气管路上，正对气流方向，且不得用阀门隔开。</w:t>
      </w:r>
    </w:p>
    <w:p w:rsidR="00130C16" w:rsidRPr="00984382" w:rsidRDefault="00A758D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009174E0" w:rsidRPr="00984382">
        <w:rPr>
          <w:rFonts w:eastAsia="仿宋_GB2312" w:hint="eastAsia"/>
          <w:b w:val="0"/>
          <w:sz w:val="30"/>
          <w:szCs w:val="30"/>
        </w:rPr>
        <w:t>泄放口径不得小于出风管的直径，释放（爆破）压力为空气压缩机最高工作压力的</w:t>
      </w:r>
      <w:r w:rsidR="009174E0" w:rsidRPr="00984382">
        <w:rPr>
          <w:rFonts w:eastAsia="仿宋_GB2312"/>
          <w:b w:val="0"/>
          <w:sz w:val="30"/>
          <w:szCs w:val="30"/>
        </w:rPr>
        <w:t>1.25</w:t>
      </w:r>
      <w:r w:rsidR="009174E0" w:rsidRPr="00984382">
        <w:rPr>
          <w:rFonts w:eastAsia="仿宋_GB2312" w:hint="eastAsia"/>
          <w:b w:val="0"/>
          <w:sz w:val="30"/>
          <w:szCs w:val="30"/>
        </w:rPr>
        <w:t>～</w:t>
      </w:r>
      <w:r w:rsidR="009174E0" w:rsidRPr="00984382">
        <w:rPr>
          <w:rFonts w:eastAsia="仿宋_GB2312"/>
          <w:b w:val="0"/>
          <w:sz w:val="30"/>
          <w:szCs w:val="30"/>
        </w:rPr>
        <w:t>1.4</w:t>
      </w:r>
      <w:r w:rsidR="009174E0" w:rsidRPr="00984382">
        <w:rPr>
          <w:rFonts w:eastAsia="仿宋_GB2312" w:hint="eastAsia"/>
          <w:b w:val="0"/>
          <w:sz w:val="30"/>
          <w:szCs w:val="30"/>
        </w:rPr>
        <w:t>倍，且释放压力后不能自动复位。</w:t>
      </w:r>
    </w:p>
    <w:p w:rsidR="00130C16" w:rsidRPr="00984382" w:rsidRDefault="00A758D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hint="eastAsia"/>
          <w:b w:val="0"/>
          <w:sz w:val="30"/>
          <w:szCs w:val="30"/>
        </w:rPr>
        <w:t>必须由具有特种设备制造许可证的单位生产，爆破片上应</w:t>
      </w:r>
      <w:r w:rsidR="002F21B7" w:rsidRPr="00984382">
        <w:rPr>
          <w:rFonts w:eastAsia="仿宋_GB2312" w:hint="eastAsia"/>
          <w:b w:val="0"/>
          <w:sz w:val="30"/>
          <w:szCs w:val="30"/>
        </w:rPr>
        <w:t>当</w:t>
      </w:r>
      <w:r w:rsidR="009174E0" w:rsidRPr="00984382">
        <w:rPr>
          <w:rFonts w:eastAsia="仿宋_GB2312" w:hint="eastAsia"/>
          <w:b w:val="0"/>
          <w:sz w:val="30"/>
          <w:szCs w:val="30"/>
        </w:rPr>
        <w:t>标明在特定温度下的爆破压力。</w:t>
      </w:r>
    </w:p>
    <w:p w:rsidR="00130C16" w:rsidRPr="00984382" w:rsidRDefault="00A758D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009174E0" w:rsidRPr="00984382">
        <w:rPr>
          <w:rFonts w:eastAsia="仿宋_GB2312" w:hint="eastAsia"/>
          <w:b w:val="0"/>
          <w:sz w:val="30"/>
          <w:szCs w:val="30"/>
        </w:rPr>
        <w:t>排气出口方向不得正对人行道、设备及易损件，必要时应该设置防护栏。</w:t>
      </w:r>
    </w:p>
    <w:p w:rsidR="00AD7E18" w:rsidRPr="00984382" w:rsidRDefault="00A758D1" w:rsidP="00984382">
      <w:pPr>
        <w:spacing w:line="360" w:lineRule="auto"/>
        <w:ind w:firstLine="600"/>
      </w:pPr>
      <w:r w:rsidRPr="00984382">
        <w:rPr>
          <w:rFonts w:eastAsia="仿宋_GB2312"/>
          <w:b w:val="0"/>
          <w:sz w:val="30"/>
          <w:szCs w:val="30"/>
        </w:rPr>
        <w:t>5.</w:t>
      </w:r>
      <w:r w:rsidR="009174E0" w:rsidRPr="00984382">
        <w:rPr>
          <w:rFonts w:eastAsia="仿宋_GB2312" w:hint="eastAsia"/>
          <w:b w:val="0"/>
          <w:sz w:val="30"/>
          <w:szCs w:val="30"/>
        </w:rPr>
        <w:t>释压阀正常工作时，每三个月至少由专人检查清理一次，保证连接螺栓无松动，管接头无漏气，各部件无锈蚀或变形。</w:t>
      </w:r>
    </w:p>
    <w:p w:rsidR="00130C16" w:rsidRPr="00984382" w:rsidRDefault="009174E0" w:rsidP="00984382">
      <w:pPr>
        <w:pStyle w:val="2"/>
        <w:spacing w:line="360" w:lineRule="auto"/>
        <w:jc w:val="center"/>
        <w:rPr>
          <w:b w:val="0"/>
          <w:sz w:val="36"/>
          <w:szCs w:val="36"/>
        </w:rPr>
      </w:pPr>
      <w:bookmarkStart w:id="194" w:name="_Toc21109"/>
      <w:bookmarkStart w:id="195" w:name="_Toc439669116"/>
      <w:bookmarkStart w:id="196" w:name="_Toc439316238"/>
      <w:bookmarkStart w:id="197" w:name="_Toc438408687"/>
      <w:bookmarkStart w:id="198" w:name="_Toc461526415"/>
      <w:r w:rsidRPr="00984382">
        <w:rPr>
          <w:rFonts w:hint="eastAsia"/>
          <w:b w:val="0"/>
          <w:sz w:val="36"/>
          <w:szCs w:val="36"/>
        </w:rPr>
        <w:lastRenderedPageBreak/>
        <w:t>第十章</w:t>
      </w:r>
      <w:r w:rsidR="002E698F">
        <w:rPr>
          <w:rFonts w:hint="eastAsia"/>
          <w:b w:val="0"/>
          <w:sz w:val="36"/>
          <w:szCs w:val="36"/>
        </w:rPr>
        <w:t xml:space="preserve">  </w:t>
      </w:r>
      <w:r w:rsidRPr="00984382">
        <w:rPr>
          <w:rFonts w:hint="eastAsia"/>
          <w:b w:val="0"/>
          <w:sz w:val="36"/>
          <w:szCs w:val="36"/>
        </w:rPr>
        <w:t>电</w:t>
      </w:r>
      <w:r w:rsidR="002E698F">
        <w:rPr>
          <w:rFonts w:hint="eastAsia"/>
          <w:b w:val="0"/>
          <w:sz w:val="36"/>
          <w:szCs w:val="36"/>
        </w:rPr>
        <w:t xml:space="preserve"> </w:t>
      </w:r>
      <w:r w:rsidRPr="00984382">
        <w:rPr>
          <w:rFonts w:hint="eastAsia"/>
          <w:b w:val="0"/>
          <w:sz w:val="36"/>
          <w:szCs w:val="36"/>
        </w:rPr>
        <w:t>气</w:t>
      </w:r>
      <w:bookmarkEnd w:id="194"/>
      <w:bookmarkEnd w:id="195"/>
      <w:bookmarkEnd w:id="196"/>
      <w:bookmarkEnd w:id="197"/>
      <w:bookmarkEnd w:id="198"/>
    </w:p>
    <w:p w:rsidR="00130C16" w:rsidRPr="00984382" w:rsidRDefault="009174E0" w:rsidP="00984382">
      <w:pPr>
        <w:pStyle w:val="3"/>
        <w:spacing w:line="360" w:lineRule="auto"/>
        <w:jc w:val="left"/>
        <w:rPr>
          <w:rFonts w:ascii="黑体" w:hAnsi="黑体"/>
          <w:b w:val="0"/>
          <w:sz w:val="30"/>
          <w:szCs w:val="30"/>
        </w:rPr>
      </w:pPr>
      <w:bookmarkStart w:id="199" w:name="_Toc16285"/>
      <w:bookmarkStart w:id="200" w:name="_Toc461526416"/>
      <w:r w:rsidRPr="00984382">
        <w:rPr>
          <w:rFonts w:ascii="黑体" w:eastAsia="黑体" w:hAnsi="黑体"/>
          <w:b w:val="0"/>
          <w:sz w:val="30"/>
          <w:szCs w:val="30"/>
        </w:rPr>
        <w:t>6</w:t>
      </w:r>
      <w:r w:rsidR="0010089A" w:rsidRPr="00984382">
        <w:rPr>
          <w:rFonts w:ascii="黑体" w:eastAsia="黑体" w:hAnsi="黑体"/>
          <w:b w:val="0"/>
          <w:sz w:val="30"/>
          <w:szCs w:val="30"/>
        </w:rPr>
        <w:t>4</w:t>
      </w:r>
      <w:r w:rsidRPr="00984382">
        <w:rPr>
          <w:rFonts w:ascii="黑体" w:eastAsia="黑体" w:hAnsi="黑体"/>
          <w:b w:val="0"/>
          <w:sz w:val="30"/>
          <w:szCs w:val="30"/>
        </w:rPr>
        <w:t xml:space="preserve">. </w:t>
      </w:r>
      <w:r w:rsidRPr="00984382">
        <w:rPr>
          <w:rFonts w:ascii="黑体" w:eastAsia="黑体" w:hAnsi="黑体" w:hint="eastAsia"/>
          <w:b w:val="0"/>
          <w:sz w:val="30"/>
          <w:szCs w:val="30"/>
        </w:rPr>
        <w:t>第四百三十八条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串接的采区变电所数量要求</w:t>
      </w:r>
      <w:bookmarkEnd w:id="199"/>
      <w:bookmarkEnd w:id="200"/>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】第四百三十八条</w:t>
      </w:r>
      <w:r w:rsidR="00834B9A" w:rsidRPr="00984382">
        <w:rPr>
          <w:rFonts w:eastAsia="仿宋_GB2312" w:hint="eastAsia"/>
          <w:b w:val="0"/>
          <w:sz w:val="30"/>
          <w:szCs w:val="30"/>
        </w:rPr>
        <w:t>第六款</w:t>
      </w:r>
      <w:r w:rsidR="00A94699" w:rsidRPr="00984382">
        <w:rPr>
          <w:rFonts w:eastAsia="仿宋_GB2312"/>
          <w:b w:val="0"/>
          <w:sz w:val="30"/>
          <w:szCs w:val="30"/>
        </w:rPr>
        <w:t xml:space="preserve">  </w:t>
      </w:r>
      <w:r w:rsidRPr="00984382">
        <w:rPr>
          <w:rFonts w:eastAsia="仿宋_GB2312" w:hint="eastAsia"/>
          <w:b w:val="0"/>
          <w:sz w:val="30"/>
          <w:szCs w:val="30"/>
        </w:rPr>
        <w:t>向采区供电的同一电源线路上，串接的采区变电所数量不得超过</w:t>
      </w:r>
      <w:r w:rsidRPr="00984382">
        <w:rPr>
          <w:rFonts w:eastAsia="仿宋_GB2312"/>
          <w:b w:val="0"/>
          <w:sz w:val="30"/>
          <w:szCs w:val="30"/>
        </w:rPr>
        <w:t>3</w:t>
      </w:r>
      <w:r w:rsidRPr="00984382">
        <w:rPr>
          <w:rFonts w:eastAsia="仿宋_GB2312" w:hint="eastAsia"/>
          <w:b w:val="0"/>
          <w:sz w:val="30"/>
          <w:szCs w:val="30"/>
        </w:rPr>
        <w:t>个。</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【执行说明】向采区供电的同一电源线路上串接的采区变电所数量不得超过</w:t>
      </w:r>
      <w:r w:rsidRPr="00984382">
        <w:rPr>
          <w:rFonts w:eastAsia="仿宋_GB2312"/>
          <w:b w:val="0"/>
          <w:sz w:val="30"/>
          <w:szCs w:val="30"/>
        </w:rPr>
        <w:t>3</w:t>
      </w:r>
      <w:r w:rsidRPr="00984382">
        <w:rPr>
          <w:rFonts w:eastAsia="仿宋_GB2312" w:hint="eastAsia"/>
          <w:b w:val="0"/>
          <w:sz w:val="30"/>
          <w:szCs w:val="30"/>
        </w:rPr>
        <w:t>个，是指从中央变电所馈出的一条线路，最多只能串接</w:t>
      </w:r>
      <w:r w:rsidRPr="00984382">
        <w:rPr>
          <w:rFonts w:eastAsia="仿宋_GB2312"/>
          <w:b w:val="0"/>
          <w:sz w:val="30"/>
          <w:szCs w:val="30"/>
        </w:rPr>
        <w:t>3</w:t>
      </w:r>
      <w:r w:rsidRPr="00984382">
        <w:rPr>
          <w:rFonts w:eastAsia="仿宋_GB2312" w:hint="eastAsia"/>
          <w:b w:val="0"/>
          <w:sz w:val="30"/>
          <w:szCs w:val="30"/>
        </w:rPr>
        <w:t>个采区变电所供电，如图</w:t>
      </w:r>
      <w:r w:rsidRPr="00984382">
        <w:rPr>
          <w:rFonts w:eastAsia="仿宋_GB2312"/>
          <w:b w:val="0"/>
          <w:sz w:val="30"/>
          <w:szCs w:val="30"/>
        </w:rPr>
        <w:t>17</w:t>
      </w:r>
      <w:r w:rsidRPr="00984382">
        <w:rPr>
          <w:rFonts w:eastAsia="仿宋_GB2312" w:hint="eastAsia"/>
          <w:b w:val="0"/>
          <w:sz w:val="30"/>
          <w:szCs w:val="30"/>
        </w:rPr>
        <w:t>所示。</w:t>
      </w:r>
    </w:p>
    <w:p w:rsidR="00130C16" w:rsidRPr="00984382" w:rsidRDefault="0050136D">
      <w:pPr>
        <w:pStyle w:val="af8"/>
        <w:adjustRightInd w:val="0"/>
        <w:snapToGrid w:val="0"/>
        <w:spacing w:line="360" w:lineRule="auto"/>
        <w:ind w:firstLineChars="0" w:firstLine="0"/>
        <w:jc w:val="center"/>
        <w:rPr>
          <w:rFonts w:eastAsia="仿宋_GB2312"/>
          <w:szCs w:val="28"/>
        </w:rPr>
      </w:pPr>
      <w:r w:rsidRPr="00984382">
        <w:rPr>
          <w:noProof/>
        </w:rPr>
        <w:drawing>
          <wp:inline distT="0" distB="0" distL="0" distR="0" wp14:anchorId="1BB82DF4" wp14:editId="03C7ABA8">
            <wp:extent cx="3604260" cy="2456180"/>
            <wp:effectExtent l="0" t="0" r="0" b="1270"/>
            <wp:docPr id="23" name="图片 2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4260" cy="2456180"/>
                    </a:xfrm>
                    <a:prstGeom prst="rect">
                      <a:avLst/>
                    </a:prstGeom>
                    <a:noFill/>
                    <a:ln>
                      <a:noFill/>
                    </a:ln>
                  </pic:spPr>
                </pic:pic>
              </a:graphicData>
            </a:graphic>
          </wp:inline>
        </w:drawing>
      </w:r>
    </w:p>
    <w:p w:rsidR="00130C16" w:rsidRPr="00984382" w:rsidRDefault="009174E0">
      <w:pPr>
        <w:pStyle w:val="af8"/>
        <w:adjustRightInd w:val="0"/>
        <w:snapToGrid w:val="0"/>
        <w:spacing w:line="360" w:lineRule="auto"/>
        <w:ind w:firstLineChars="0" w:firstLine="0"/>
        <w:jc w:val="center"/>
        <w:rPr>
          <w:rFonts w:eastAsia="仿宋_GB2312"/>
          <w:sz w:val="24"/>
          <w:szCs w:val="24"/>
        </w:rPr>
      </w:pPr>
      <w:r w:rsidRPr="00984382">
        <w:rPr>
          <w:rFonts w:eastAsia="仿宋_GB2312" w:hint="eastAsia"/>
          <w:bCs/>
          <w:sz w:val="24"/>
          <w:szCs w:val="24"/>
        </w:rPr>
        <w:t>图</w:t>
      </w:r>
      <w:r w:rsidRPr="00984382">
        <w:rPr>
          <w:rFonts w:eastAsia="仿宋_GB2312"/>
          <w:bCs/>
          <w:sz w:val="24"/>
          <w:szCs w:val="24"/>
        </w:rPr>
        <w:t>17</w:t>
      </w:r>
      <w:r w:rsidR="002A1EF0" w:rsidRPr="00984382">
        <w:rPr>
          <w:rFonts w:eastAsia="仿宋_GB2312"/>
          <w:bCs/>
          <w:sz w:val="24"/>
          <w:szCs w:val="24"/>
        </w:rPr>
        <w:t xml:space="preserve">  </w:t>
      </w:r>
      <w:r w:rsidRPr="00984382">
        <w:rPr>
          <w:rFonts w:eastAsia="仿宋_GB2312" w:hint="eastAsia"/>
          <w:bCs/>
          <w:sz w:val="24"/>
          <w:szCs w:val="24"/>
        </w:rPr>
        <w:t>串</w:t>
      </w:r>
      <w:r w:rsidR="004E1C34" w:rsidRPr="00984382">
        <w:rPr>
          <w:rFonts w:eastAsia="仿宋_GB2312" w:hint="eastAsia"/>
          <w:bCs/>
          <w:sz w:val="24"/>
          <w:szCs w:val="24"/>
        </w:rPr>
        <w:t>接</w:t>
      </w:r>
      <w:r w:rsidRPr="00984382">
        <w:rPr>
          <w:rFonts w:eastAsia="仿宋_GB2312" w:hint="eastAsia"/>
          <w:bCs/>
          <w:sz w:val="24"/>
          <w:szCs w:val="24"/>
        </w:rPr>
        <w:t>的采区变电所供电线路布置要求示意图</w:t>
      </w:r>
    </w:p>
    <w:p w:rsidR="00130C16" w:rsidRPr="00984382" w:rsidRDefault="009174E0" w:rsidP="00984382">
      <w:pPr>
        <w:pStyle w:val="3"/>
        <w:spacing w:line="360" w:lineRule="auto"/>
        <w:ind w:firstLineChars="50" w:firstLine="150"/>
        <w:jc w:val="left"/>
        <w:rPr>
          <w:rFonts w:ascii="黑体" w:hAnsi="黑体"/>
          <w:b w:val="0"/>
          <w:sz w:val="30"/>
          <w:szCs w:val="30"/>
        </w:rPr>
      </w:pPr>
      <w:bookmarkStart w:id="201" w:name="_Toc439316242"/>
      <w:bookmarkStart w:id="202" w:name="_Toc18240"/>
      <w:bookmarkStart w:id="203" w:name="_Toc439669120"/>
      <w:bookmarkStart w:id="204" w:name="_Toc438408690"/>
      <w:bookmarkStart w:id="205" w:name="_Toc461526417"/>
      <w:r w:rsidRPr="00984382">
        <w:rPr>
          <w:rFonts w:ascii="黑体" w:eastAsia="黑体" w:hAnsi="黑体"/>
          <w:b w:val="0"/>
          <w:sz w:val="30"/>
          <w:szCs w:val="30"/>
        </w:rPr>
        <w:t>6</w:t>
      </w:r>
      <w:r w:rsidR="0010089A" w:rsidRPr="00984382">
        <w:rPr>
          <w:rFonts w:ascii="黑体" w:eastAsia="黑体" w:hAnsi="黑体"/>
          <w:b w:val="0"/>
          <w:sz w:val="30"/>
          <w:szCs w:val="30"/>
        </w:rPr>
        <w:t>5</w:t>
      </w:r>
      <w:r w:rsidRPr="00984382">
        <w:rPr>
          <w:rFonts w:ascii="黑体" w:eastAsia="黑体" w:hAnsi="黑体"/>
          <w:b w:val="0"/>
          <w:sz w:val="30"/>
          <w:szCs w:val="30"/>
        </w:rPr>
        <w:t xml:space="preserve">. </w:t>
      </w:r>
      <w:r w:rsidRPr="00984382">
        <w:rPr>
          <w:rFonts w:ascii="黑体" w:eastAsia="黑体" w:hAnsi="黑体" w:hint="eastAsia"/>
          <w:b w:val="0"/>
          <w:sz w:val="30"/>
          <w:szCs w:val="30"/>
        </w:rPr>
        <w:t>第四百四十一条</w:t>
      </w:r>
      <w:r w:rsidRPr="00984382">
        <w:rPr>
          <w:rFonts w:ascii="黑体" w:eastAsia="黑体" w:hAnsi="黑体"/>
          <w:b w:val="0"/>
          <w:sz w:val="30"/>
          <w:szCs w:val="30"/>
        </w:rPr>
        <w:t xml:space="preserve"> </w:t>
      </w:r>
      <w:r w:rsidR="00AA371A">
        <w:rPr>
          <w:rFonts w:ascii="黑体" w:eastAsia="黑体" w:hAnsi="黑体" w:hint="eastAsia"/>
          <w:b w:val="0"/>
          <w:sz w:val="30"/>
          <w:szCs w:val="30"/>
        </w:rPr>
        <w:t xml:space="preserve"> </w:t>
      </w:r>
      <w:r w:rsidRPr="00984382">
        <w:rPr>
          <w:rFonts w:ascii="黑体" w:eastAsia="黑体" w:hAnsi="黑体" w:hint="eastAsia"/>
          <w:b w:val="0"/>
          <w:sz w:val="30"/>
          <w:szCs w:val="30"/>
        </w:rPr>
        <w:t>井下电气设备</w:t>
      </w:r>
      <w:bookmarkEnd w:id="201"/>
      <w:bookmarkEnd w:id="202"/>
      <w:bookmarkEnd w:id="203"/>
      <w:bookmarkEnd w:id="204"/>
      <w:r w:rsidRPr="00984382">
        <w:rPr>
          <w:rFonts w:ascii="黑体" w:eastAsia="黑体" w:hAnsi="黑体" w:hint="eastAsia"/>
          <w:b w:val="0"/>
          <w:sz w:val="30"/>
          <w:szCs w:val="30"/>
        </w:rPr>
        <w:t>爆炸性环境</w:t>
      </w:r>
      <w:bookmarkEnd w:id="20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kern w:val="0"/>
          <w:sz w:val="30"/>
          <w:szCs w:val="30"/>
        </w:rPr>
        <w:t>【</w:t>
      </w:r>
      <w:r w:rsidR="003917CC" w:rsidRPr="00984382">
        <w:rPr>
          <w:rFonts w:eastAsia="仿宋_GB2312" w:hint="eastAsia"/>
          <w:b w:val="0"/>
          <w:kern w:val="0"/>
          <w:sz w:val="30"/>
          <w:szCs w:val="30"/>
        </w:rPr>
        <w:t>规程条文</w:t>
      </w:r>
      <w:r w:rsidRPr="00984382">
        <w:rPr>
          <w:rFonts w:eastAsia="仿宋_GB2312" w:hint="eastAsia"/>
          <w:b w:val="0"/>
          <w:kern w:val="0"/>
          <w:sz w:val="30"/>
          <w:szCs w:val="30"/>
        </w:rPr>
        <w:t>】</w:t>
      </w:r>
      <w:r w:rsidR="00834B9A" w:rsidRPr="00984382">
        <w:rPr>
          <w:rFonts w:eastAsia="仿宋_GB2312" w:hint="eastAsia"/>
          <w:b w:val="0"/>
          <w:kern w:val="0"/>
          <w:sz w:val="30"/>
          <w:szCs w:val="30"/>
        </w:rPr>
        <w:t>第四百四十一条</w:t>
      </w:r>
      <w:r w:rsidR="00A94699" w:rsidRPr="00984382">
        <w:rPr>
          <w:rFonts w:eastAsia="仿宋_GB2312" w:hint="eastAsia"/>
          <w:b w:val="0"/>
          <w:kern w:val="0"/>
          <w:sz w:val="30"/>
          <w:szCs w:val="30"/>
        </w:rPr>
        <w:t>表</w:t>
      </w:r>
      <w:r w:rsidR="00A94699" w:rsidRPr="00984382">
        <w:rPr>
          <w:rFonts w:eastAsia="仿宋_GB2312"/>
          <w:b w:val="0"/>
          <w:kern w:val="0"/>
          <w:sz w:val="30"/>
          <w:szCs w:val="30"/>
        </w:rPr>
        <w:t>16</w:t>
      </w:r>
      <w:r w:rsidR="00834B9A" w:rsidRPr="00984382">
        <w:rPr>
          <w:rFonts w:eastAsia="仿宋_GB2312" w:hint="eastAsia"/>
          <w:b w:val="0"/>
          <w:kern w:val="0"/>
          <w:sz w:val="30"/>
          <w:szCs w:val="30"/>
        </w:rPr>
        <w:t>表</w:t>
      </w:r>
      <w:r w:rsidRPr="00984382">
        <w:rPr>
          <w:rFonts w:eastAsia="仿宋_GB2312" w:hint="eastAsia"/>
          <w:b w:val="0"/>
          <w:kern w:val="0"/>
          <w:sz w:val="30"/>
          <w:szCs w:val="30"/>
        </w:rPr>
        <w:t>注</w:t>
      </w:r>
      <w:r w:rsidRPr="00984382">
        <w:rPr>
          <w:rFonts w:eastAsia="仿宋_GB2312"/>
          <w:b w:val="0"/>
          <w:sz w:val="30"/>
          <w:szCs w:val="30"/>
        </w:rPr>
        <w:t>5</w:t>
      </w:r>
      <w:r w:rsidR="00834B9A" w:rsidRPr="00984382">
        <w:rPr>
          <w:rFonts w:eastAsia="仿宋_GB2312" w:hint="eastAsia"/>
          <w:b w:val="0"/>
          <w:sz w:val="30"/>
          <w:szCs w:val="30"/>
        </w:rPr>
        <w:t>内容</w:t>
      </w:r>
      <w:r w:rsidR="002E49F3" w:rsidRPr="00984382">
        <w:rPr>
          <w:rFonts w:eastAsia="仿宋_GB2312"/>
          <w:b w:val="0"/>
          <w:sz w:val="30"/>
          <w:szCs w:val="30"/>
        </w:rPr>
        <w:t xml:space="preserve">  </w:t>
      </w:r>
      <w:r w:rsidR="00834B9A" w:rsidRPr="00984382">
        <w:rPr>
          <w:rFonts w:eastAsia="仿宋_GB2312" w:hint="eastAsia"/>
          <w:b w:val="0"/>
          <w:sz w:val="30"/>
          <w:szCs w:val="30"/>
        </w:rPr>
        <w:t>注</w:t>
      </w:r>
      <w:r w:rsidR="00834B9A" w:rsidRPr="00984382">
        <w:rPr>
          <w:rFonts w:eastAsia="仿宋_GB2312"/>
          <w:b w:val="0"/>
          <w:sz w:val="30"/>
          <w:szCs w:val="30"/>
        </w:rPr>
        <w:t>5.</w:t>
      </w:r>
      <w:r w:rsidRPr="00984382">
        <w:rPr>
          <w:rFonts w:eastAsia="仿宋_GB2312"/>
          <w:b w:val="0"/>
          <w:sz w:val="30"/>
          <w:szCs w:val="30"/>
        </w:rPr>
        <w:t>在爆炸性环境中使用的设备应当采用</w:t>
      </w:r>
      <w:r w:rsidRPr="00984382">
        <w:rPr>
          <w:rFonts w:eastAsia="仿宋_GB2312"/>
          <w:b w:val="0"/>
          <w:sz w:val="30"/>
          <w:szCs w:val="30"/>
        </w:rPr>
        <w:t>EPL Ma</w:t>
      </w:r>
      <w:r w:rsidRPr="00984382">
        <w:rPr>
          <w:rFonts w:eastAsia="仿宋_GB2312"/>
          <w:b w:val="0"/>
          <w:sz w:val="30"/>
          <w:szCs w:val="30"/>
        </w:rPr>
        <w:t>保护级别。非煤矿专用的便携式电气测量仪表，必须在甲烷浓度</w:t>
      </w:r>
      <w:r w:rsidRPr="00984382">
        <w:rPr>
          <w:rFonts w:eastAsia="仿宋_GB2312"/>
          <w:b w:val="0"/>
          <w:sz w:val="30"/>
          <w:szCs w:val="30"/>
        </w:rPr>
        <w:t>1.0%</w:t>
      </w:r>
      <w:r w:rsidRPr="00984382">
        <w:rPr>
          <w:rFonts w:eastAsia="仿宋_GB2312"/>
          <w:b w:val="0"/>
          <w:sz w:val="30"/>
          <w:szCs w:val="30"/>
        </w:rPr>
        <w:t>以下的地点使用，并实时监测使用环境的甲烷浓度。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【执行说明】本条款</w:t>
      </w:r>
      <w:r w:rsidR="00A94699" w:rsidRPr="00984382">
        <w:rPr>
          <w:rFonts w:eastAsia="仿宋_GB2312" w:hint="eastAsia"/>
          <w:b w:val="0"/>
          <w:sz w:val="30"/>
          <w:szCs w:val="30"/>
        </w:rPr>
        <w:t>表</w:t>
      </w:r>
      <w:r w:rsidR="00A94699" w:rsidRPr="00984382">
        <w:rPr>
          <w:rFonts w:eastAsia="仿宋_GB2312"/>
          <w:b w:val="0"/>
          <w:sz w:val="30"/>
          <w:szCs w:val="30"/>
        </w:rPr>
        <w:t>16</w:t>
      </w:r>
      <w:r w:rsidR="00834B9A" w:rsidRPr="00984382">
        <w:rPr>
          <w:rFonts w:eastAsia="仿宋_GB2312" w:hint="eastAsia"/>
          <w:b w:val="0"/>
          <w:sz w:val="30"/>
          <w:szCs w:val="30"/>
        </w:rPr>
        <w:t>表</w:t>
      </w:r>
      <w:r w:rsidRPr="00984382">
        <w:rPr>
          <w:rFonts w:eastAsia="仿宋_GB2312" w:hint="eastAsia"/>
          <w:b w:val="0"/>
          <w:sz w:val="30"/>
          <w:szCs w:val="30"/>
        </w:rPr>
        <w:t>注</w:t>
      </w:r>
      <w:r w:rsidRPr="00984382">
        <w:rPr>
          <w:rFonts w:eastAsia="仿宋_GB2312"/>
          <w:b w:val="0"/>
          <w:sz w:val="30"/>
          <w:szCs w:val="30"/>
        </w:rPr>
        <w:t>5</w:t>
      </w:r>
      <w:r w:rsidRPr="00984382">
        <w:rPr>
          <w:rFonts w:eastAsia="仿宋_GB2312" w:hint="eastAsia"/>
          <w:b w:val="0"/>
          <w:sz w:val="30"/>
          <w:szCs w:val="30"/>
        </w:rPr>
        <w:t>中的爆炸性环境是指甲烷浓度超限的环境。</w:t>
      </w:r>
    </w:p>
    <w:p w:rsidR="00130C16" w:rsidRPr="00984382" w:rsidRDefault="0010089A" w:rsidP="00984382">
      <w:pPr>
        <w:pStyle w:val="3"/>
        <w:spacing w:line="360" w:lineRule="auto"/>
        <w:jc w:val="left"/>
        <w:rPr>
          <w:rFonts w:ascii="黑体" w:hAnsi="黑体"/>
          <w:b w:val="0"/>
          <w:sz w:val="30"/>
          <w:szCs w:val="30"/>
        </w:rPr>
      </w:pPr>
      <w:bookmarkStart w:id="206" w:name="_Toc28268"/>
      <w:bookmarkStart w:id="207" w:name="_Toc439316244"/>
      <w:bookmarkStart w:id="208" w:name="_Toc439669121"/>
      <w:bookmarkStart w:id="209" w:name="_Toc438408692"/>
      <w:bookmarkStart w:id="210" w:name="_Toc461526418"/>
      <w:r w:rsidRPr="00984382">
        <w:rPr>
          <w:rFonts w:ascii="黑体" w:eastAsia="黑体" w:hAnsi="黑体"/>
          <w:b w:val="0"/>
          <w:sz w:val="30"/>
          <w:szCs w:val="30"/>
        </w:rPr>
        <w:lastRenderedPageBreak/>
        <w:t>66</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第四百四十五条</w:t>
      </w:r>
      <w:r w:rsidR="009174E0" w:rsidRPr="00984382">
        <w:rPr>
          <w:rFonts w:ascii="黑体" w:eastAsia="黑体" w:hAnsi="黑体"/>
          <w:b w:val="0"/>
          <w:sz w:val="30"/>
          <w:szCs w:val="30"/>
        </w:rPr>
        <w:t xml:space="preserve"> </w:t>
      </w:r>
      <w:r w:rsidR="002E49F3">
        <w:rPr>
          <w:rFonts w:ascii="黑体" w:eastAsia="黑体" w:hAnsi="黑体" w:hint="eastAsia"/>
          <w:b w:val="0"/>
          <w:sz w:val="30"/>
          <w:szCs w:val="30"/>
        </w:rPr>
        <w:t xml:space="preserve"> </w:t>
      </w:r>
      <w:r w:rsidR="009174E0" w:rsidRPr="00984382">
        <w:rPr>
          <w:rFonts w:ascii="黑体" w:eastAsia="黑体" w:hAnsi="黑体" w:hint="eastAsia"/>
          <w:b w:val="0"/>
          <w:sz w:val="30"/>
          <w:szCs w:val="30"/>
        </w:rPr>
        <w:t>采掘工作面用电设备电压超过3300V时的安全措施</w:t>
      </w:r>
      <w:bookmarkEnd w:id="206"/>
      <w:bookmarkEnd w:id="207"/>
      <w:bookmarkEnd w:id="208"/>
      <w:bookmarkEnd w:id="209"/>
      <w:bookmarkEnd w:id="210"/>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】第四百四十五条</w:t>
      </w:r>
      <w:r w:rsidRPr="00984382">
        <w:rPr>
          <w:rFonts w:eastAsia="仿宋_GB2312"/>
          <w:b w:val="0"/>
          <w:sz w:val="30"/>
          <w:szCs w:val="30"/>
        </w:rPr>
        <w:t xml:space="preserve">  </w:t>
      </w:r>
      <w:r w:rsidRPr="00984382">
        <w:rPr>
          <w:rFonts w:eastAsia="仿宋_GB2312" w:hint="eastAsia"/>
          <w:b w:val="0"/>
          <w:sz w:val="30"/>
          <w:szCs w:val="30"/>
        </w:rPr>
        <w:t>井下各级配电电压和各种电气设备的额定电压等级，应当符合下列要求：</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（一）高压不超过</w:t>
      </w:r>
      <w:r w:rsidRPr="00984382">
        <w:rPr>
          <w:rFonts w:eastAsia="仿宋_GB2312"/>
          <w:b w:val="0"/>
          <w:sz w:val="30"/>
          <w:szCs w:val="30"/>
        </w:rPr>
        <w:t>10000V</w:t>
      </w:r>
      <w:r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（二）低压不超过</w:t>
      </w:r>
      <w:r w:rsidRPr="00984382">
        <w:rPr>
          <w:rFonts w:eastAsia="仿宋_GB2312"/>
          <w:b w:val="0"/>
          <w:sz w:val="30"/>
          <w:szCs w:val="30"/>
        </w:rPr>
        <w:t>1140V</w:t>
      </w:r>
      <w:r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（三）照明和手持式电气设备的供电额定电压不超过</w:t>
      </w:r>
      <w:r w:rsidRPr="00984382">
        <w:rPr>
          <w:rFonts w:eastAsia="仿宋_GB2312"/>
          <w:b w:val="0"/>
          <w:sz w:val="30"/>
          <w:szCs w:val="30"/>
        </w:rPr>
        <w:t>127V</w:t>
      </w:r>
      <w:r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（四）远距离控制线路的额定电压不超过</w:t>
      </w:r>
      <w:r w:rsidRPr="00984382">
        <w:rPr>
          <w:rFonts w:eastAsia="仿宋_GB2312"/>
          <w:b w:val="0"/>
          <w:sz w:val="30"/>
          <w:szCs w:val="30"/>
        </w:rPr>
        <w:t>36V</w:t>
      </w:r>
      <w:r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（五）采掘工作面用电设备电压超过</w:t>
      </w:r>
      <w:r w:rsidRPr="00984382">
        <w:rPr>
          <w:rFonts w:eastAsia="仿宋_GB2312"/>
          <w:b w:val="0"/>
          <w:sz w:val="30"/>
          <w:szCs w:val="30"/>
        </w:rPr>
        <w:t>3300V</w:t>
      </w:r>
      <w:r w:rsidRPr="00984382">
        <w:rPr>
          <w:rFonts w:eastAsia="仿宋_GB2312" w:hint="eastAsia"/>
          <w:b w:val="0"/>
          <w:sz w:val="30"/>
          <w:szCs w:val="30"/>
        </w:rPr>
        <w:t>时，必须制定专门的安全措施。</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【执行说明】制定专门安全措施时，应注意以下问题：</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（一）</w:t>
      </w:r>
      <w:r w:rsidR="009174E0" w:rsidRPr="00984382">
        <w:rPr>
          <w:rFonts w:eastAsia="仿宋_GB2312" w:hint="eastAsia"/>
          <w:b w:val="0"/>
          <w:sz w:val="30"/>
          <w:szCs w:val="30"/>
        </w:rPr>
        <w:t>煤矿或矿区采掘工作面首次使用</w:t>
      </w:r>
      <w:r w:rsidR="009174E0" w:rsidRPr="00984382">
        <w:rPr>
          <w:rFonts w:eastAsia="仿宋_GB2312"/>
          <w:b w:val="0"/>
          <w:sz w:val="30"/>
          <w:szCs w:val="30"/>
        </w:rPr>
        <w:t>3300V</w:t>
      </w:r>
      <w:r w:rsidR="009174E0" w:rsidRPr="00984382">
        <w:rPr>
          <w:rFonts w:eastAsia="仿宋_GB2312" w:hint="eastAsia"/>
          <w:b w:val="0"/>
          <w:sz w:val="30"/>
          <w:szCs w:val="30"/>
        </w:rPr>
        <w:t>以上用电设备时，应</w:t>
      </w:r>
      <w:r w:rsidR="002F21B7" w:rsidRPr="00984382">
        <w:rPr>
          <w:rFonts w:eastAsia="仿宋_GB2312" w:hint="eastAsia"/>
          <w:b w:val="0"/>
          <w:sz w:val="30"/>
          <w:szCs w:val="30"/>
        </w:rPr>
        <w:t>当</w:t>
      </w:r>
      <w:r w:rsidR="009174E0" w:rsidRPr="00984382">
        <w:rPr>
          <w:rFonts w:eastAsia="仿宋_GB2312" w:hint="eastAsia"/>
          <w:b w:val="0"/>
          <w:sz w:val="30"/>
          <w:szCs w:val="30"/>
        </w:rPr>
        <w:t>组织开展对涉及的相关技术和管理问题的系统研究，评估对策措施的有效性，相关结论报企业技术负责人。</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（二）</w:t>
      </w:r>
      <w:r w:rsidR="009174E0" w:rsidRPr="00984382">
        <w:rPr>
          <w:rFonts w:eastAsia="仿宋_GB2312" w:hint="eastAsia"/>
          <w:b w:val="0"/>
          <w:sz w:val="30"/>
          <w:szCs w:val="30"/>
        </w:rPr>
        <w:t>采掘工作面使用</w:t>
      </w:r>
      <w:r w:rsidR="009174E0" w:rsidRPr="00984382">
        <w:rPr>
          <w:rFonts w:eastAsia="仿宋_GB2312"/>
          <w:b w:val="0"/>
          <w:sz w:val="30"/>
          <w:szCs w:val="30"/>
        </w:rPr>
        <w:t>3300V</w:t>
      </w:r>
      <w:r w:rsidR="009174E0" w:rsidRPr="00984382">
        <w:rPr>
          <w:rFonts w:eastAsia="仿宋_GB2312" w:hint="eastAsia"/>
          <w:b w:val="0"/>
          <w:sz w:val="30"/>
          <w:szCs w:val="30"/>
        </w:rPr>
        <w:t>以上用电设备时，必须根据工作面具体条件和使用设备的具体情况制定专门措施，重点关注绝缘监视、接地保护、安全防护等内容。</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（三）</w:t>
      </w:r>
      <w:r w:rsidR="009174E0" w:rsidRPr="00984382">
        <w:rPr>
          <w:rFonts w:eastAsia="仿宋_GB2312" w:hint="eastAsia"/>
          <w:b w:val="0"/>
          <w:sz w:val="30"/>
          <w:szCs w:val="30"/>
        </w:rPr>
        <w:t>设备操作人员应</w:t>
      </w:r>
      <w:r w:rsidR="002F21B7" w:rsidRPr="00984382">
        <w:rPr>
          <w:rFonts w:eastAsia="仿宋_GB2312" w:hint="eastAsia"/>
          <w:b w:val="0"/>
          <w:sz w:val="30"/>
          <w:szCs w:val="30"/>
        </w:rPr>
        <w:t>当</w:t>
      </w:r>
      <w:r w:rsidR="009174E0" w:rsidRPr="00984382">
        <w:rPr>
          <w:rFonts w:eastAsia="仿宋_GB2312" w:hint="eastAsia"/>
          <w:b w:val="0"/>
          <w:sz w:val="30"/>
          <w:szCs w:val="30"/>
        </w:rPr>
        <w:t>有高压操作能力，应</w:t>
      </w:r>
      <w:r w:rsidR="002F21B7" w:rsidRPr="00984382">
        <w:rPr>
          <w:rFonts w:eastAsia="仿宋_GB2312" w:hint="eastAsia"/>
          <w:b w:val="0"/>
          <w:sz w:val="30"/>
          <w:szCs w:val="30"/>
        </w:rPr>
        <w:t>当</w:t>
      </w:r>
      <w:r w:rsidR="009174E0" w:rsidRPr="00984382">
        <w:rPr>
          <w:rFonts w:eastAsia="仿宋_GB2312" w:hint="eastAsia"/>
          <w:b w:val="0"/>
          <w:sz w:val="30"/>
          <w:szCs w:val="30"/>
        </w:rPr>
        <w:t>穿戴高压防护用品，使用高压操作工具，遵循电力安全工作规程相关规定。</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（四）</w:t>
      </w:r>
      <w:r w:rsidR="009174E0" w:rsidRPr="00984382">
        <w:rPr>
          <w:rFonts w:eastAsia="仿宋_GB2312" w:hint="eastAsia"/>
          <w:b w:val="0"/>
          <w:sz w:val="30"/>
          <w:szCs w:val="30"/>
        </w:rPr>
        <w:t>应</w:t>
      </w:r>
      <w:r w:rsidR="002F21B7" w:rsidRPr="00984382">
        <w:rPr>
          <w:rFonts w:eastAsia="仿宋_GB2312" w:hint="eastAsia"/>
          <w:b w:val="0"/>
          <w:sz w:val="30"/>
          <w:szCs w:val="30"/>
        </w:rPr>
        <w:t>当</w:t>
      </w:r>
      <w:r w:rsidR="009174E0" w:rsidRPr="00984382">
        <w:rPr>
          <w:rFonts w:eastAsia="仿宋_GB2312" w:hint="eastAsia"/>
          <w:b w:val="0"/>
          <w:sz w:val="30"/>
          <w:szCs w:val="30"/>
        </w:rPr>
        <w:t>完善相关管理制度和岗位操作规程。</w:t>
      </w:r>
    </w:p>
    <w:p w:rsidR="00130C16" w:rsidRPr="00984382" w:rsidRDefault="0010089A" w:rsidP="00984382">
      <w:pPr>
        <w:pStyle w:val="3"/>
        <w:spacing w:line="360" w:lineRule="auto"/>
        <w:jc w:val="left"/>
        <w:rPr>
          <w:rFonts w:ascii="黑体" w:hAnsi="黑体"/>
          <w:b w:val="0"/>
          <w:sz w:val="30"/>
          <w:szCs w:val="30"/>
        </w:rPr>
      </w:pPr>
      <w:bookmarkStart w:id="211" w:name="_Toc438408693"/>
      <w:bookmarkStart w:id="212" w:name="_Toc439316245"/>
      <w:bookmarkStart w:id="213" w:name="_Toc439669122"/>
      <w:bookmarkStart w:id="214" w:name="_Toc3357"/>
      <w:bookmarkStart w:id="215" w:name="_Toc461526419"/>
      <w:r w:rsidRPr="00984382">
        <w:rPr>
          <w:rFonts w:ascii="黑体" w:eastAsia="黑体" w:hAnsi="黑体"/>
          <w:b w:val="0"/>
          <w:sz w:val="30"/>
          <w:szCs w:val="30"/>
        </w:rPr>
        <w:t>67</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第四百四十八条</w:t>
      </w:r>
      <w:r w:rsidR="002E49F3">
        <w:rPr>
          <w:rFonts w:ascii="黑体" w:eastAsia="黑体" w:hAnsi="黑体" w:hint="eastAsia"/>
          <w:b w:val="0"/>
          <w:sz w:val="30"/>
          <w:szCs w:val="30"/>
        </w:rPr>
        <w:t xml:space="preserve"> </w:t>
      </w:r>
      <w:r w:rsidR="00E160C1"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防爆电气设备到矿</w:t>
      </w:r>
      <w:bookmarkEnd w:id="211"/>
      <w:bookmarkEnd w:id="212"/>
      <w:r w:rsidR="009174E0" w:rsidRPr="00984382">
        <w:rPr>
          <w:rFonts w:ascii="黑体" w:eastAsia="黑体" w:hAnsi="黑体" w:hint="eastAsia"/>
          <w:b w:val="0"/>
          <w:sz w:val="30"/>
          <w:szCs w:val="30"/>
        </w:rPr>
        <w:t>验收</w:t>
      </w:r>
      <w:bookmarkEnd w:id="213"/>
      <w:bookmarkEnd w:id="214"/>
      <w:bookmarkEnd w:id="215"/>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】第四百四十八条</w:t>
      </w:r>
      <w:r w:rsidRPr="00984382">
        <w:rPr>
          <w:rFonts w:eastAsia="仿宋_GB2312"/>
          <w:b w:val="0"/>
          <w:sz w:val="30"/>
          <w:szCs w:val="30"/>
        </w:rPr>
        <w:t xml:space="preserve">  </w:t>
      </w:r>
      <w:r w:rsidRPr="00984382">
        <w:rPr>
          <w:rFonts w:eastAsia="仿宋_GB2312" w:hint="eastAsia"/>
          <w:b w:val="0"/>
          <w:sz w:val="30"/>
          <w:szCs w:val="30"/>
        </w:rPr>
        <w:t>防爆电气设备到矿验收时，应当检查产品合格证、煤矿矿用产品安全标志，并核查与安全标志审核的一致性。入井前，应当进行防爆检查，签发合格证后方准入井。</w:t>
      </w:r>
    </w:p>
    <w:p w:rsidR="00130C16" w:rsidRPr="00984382" w:rsidRDefault="009174E0"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lastRenderedPageBreak/>
        <w:t>【执行说明】</w:t>
      </w:r>
      <w:r w:rsidR="00E160C1" w:rsidRPr="00984382">
        <w:rPr>
          <w:rFonts w:eastAsia="仿宋_GB2312" w:hint="eastAsia"/>
          <w:b w:val="0"/>
          <w:sz w:val="30"/>
          <w:szCs w:val="30"/>
        </w:rPr>
        <w:t>（一）</w:t>
      </w:r>
      <w:r w:rsidRPr="00984382">
        <w:rPr>
          <w:rFonts w:eastAsia="仿宋_GB2312" w:hint="eastAsia"/>
          <w:b w:val="0"/>
          <w:sz w:val="30"/>
          <w:szCs w:val="30"/>
        </w:rPr>
        <w:t>防爆电气设备到矿验收时，应做好以下方面工作：</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009174E0" w:rsidRPr="00984382">
        <w:rPr>
          <w:rFonts w:eastAsia="仿宋_GB2312" w:hint="eastAsia"/>
          <w:b w:val="0"/>
          <w:sz w:val="30"/>
          <w:szCs w:val="30"/>
        </w:rPr>
        <w:t>核查相关文件资料、产品铭牌及标志。安全标志证书应在有效期内，产品上的“</w:t>
      </w:r>
      <w:r w:rsidR="007B7AC4">
        <w:rPr>
          <w:rFonts w:eastAsia="仿宋_GB2312" w:hint="eastAsia"/>
          <w:b w:val="0"/>
          <w:sz w:val="30"/>
          <w:szCs w:val="30"/>
        </w:rPr>
        <w:t>MA</w:t>
      </w:r>
      <w:r w:rsidR="007B7AC4">
        <w:rPr>
          <w:rFonts w:eastAsia="仿宋_GB2312" w:hint="eastAsia"/>
          <w:b w:val="0"/>
          <w:sz w:val="30"/>
          <w:szCs w:val="30"/>
        </w:rPr>
        <w:t>”</w:t>
      </w:r>
      <w:r w:rsidR="009174E0" w:rsidRPr="00984382">
        <w:rPr>
          <w:rFonts w:eastAsia="仿宋_GB2312" w:hint="eastAsia"/>
          <w:b w:val="0"/>
          <w:sz w:val="30"/>
          <w:szCs w:val="30"/>
        </w:rPr>
        <w:t>标识应清晰完整，铭牌中应有安全标志编号。铭牌上所载信息应与安全标志证书上所载信息一致，包括产品名称、型号规格、生产厂家、安全标志编号等。</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009174E0" w:rsidRPr="00984382">
        <w:rPr>
          <w:rFonts w:eastAsia="仿宋_GB2312" w:hint="eastAsia"/>
          <w:b w:val="0"/>
          <w:sz w:val="30"/>
          <w:szCs w:val="30"/>
        </w:rPr>
        <w:t>核对设备的主要零（元）部件。设备主要零（元）部件，包括其名称、型号规格、安全标志或其他强制性安全认证编号等，应与安全标志审核备案的产品主要零（元）部件明细表中所载信息一致。</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hint="eastAsia"/>
          <w:b w:val="0"/>
          <w:sz w:val="30"/>
          <w:szCs w:val="30"/>
        </w:rPr>
        <w:t>一致性检查应做好记录，并存档。经一致性检查合格的产品，应张贴合格标记。</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hint="eastAsia"/>
          <w:b w:val="0"/>
          <w:sz w:val="30"/>
          <w:szCs w:val="30"/>
        </w:rPr>
        <w:t>（二）</w:t>
      </w:r>
      <w:r w:rsidR="009174E0" w:rsidRPr="00984382">
        <w:rPr>
          <w:rFonts w:eastAsia="仿宋_GB2312" w:hint="eastAsia"/>
          <w:b w:val="0"/>
          <w:sz w:val="30"/>
          <w:szCs w:val="30"/>
        </w:rPr>
        <w:t>防爆电气设备入井前进行防爆检查，应包括以下内容：</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w:t>
      </w:r>
      <w:r w:rsidR="009174E0" w:rsidRPr="00984382">
        <w:rPr>
          <w:rFonts w:eastAsia="仿宋_GB2312" w:hint="eastAsia"/>
          <w:b w:val="0"/>
          <w:sz w:val="30"/>
          <w:szCs w:val="30"/>
        </w:rPr>
        <w:t>证件。防爆电气设备应具有产品合格证和矿用产品安全标志。</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2.</w:t>
      </w:r>
      <w:r w:rsidR="009174E0" w:rsidRPr="00984382">
        <w:rPr>
          <w:rFonts w:eastAsia="仿宋_GB2312" w:hint="eastAsia"/>
          <w:b w:val="0"/>
          <w:sz w:val="30"/>
          <w:szCs w:val="30"/>
        </w:rPr>
        <w:t>标志。设备上应有“</w:t>
      </w:r>
      <w:r w:rsidR="007B7AC4">
        <w:rPr>
          <w:rFonts w:eastAsia="仿宋_GB2312" w:hint="eastAsia"/>
          <w:b w:val="0"/>
          <w:sz w:val="30"/>
          <w:szCs w:val="30"/>
        </w:rPr>
        <w:t>MA</w:t>
      </w:r>
      <w:r w:rsidR="007B7AC4">
        <w:rPr>
          <w:rFonts w:eastAsia="仿宋_GB2312" w:hint="eastAsia"/>
          <w:b w:val="0"/>
          <w:sz w:val="30"/>
          <w:szCs w:val="30"/>
        </w:rPr>
        <w:t>”</w:t>
      </w:r>
      <w:r w:rsidR="009174E0" w:rsidRPr="00984382">
        <w:rPr>
          <w:rFonts w:eastAsia="仿宋_GB2312" w:hint="eastAsia"/>
          <w:b w:val="0"/>
          <w:sz w:val="30"/>
          <w:szCs w:val="30"/>
        </w:rPr>
        <w:t>标志、防爆标志，且内容完整、清晰；并有“严禁带电开盖”等的永久性警告或警示标志。</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3.</w:t>
      </w:r>
      <w:r w:rsidR="009174E0" w:rsidRPr="00984382">
        <w:rPr>
          <w:rFonts w:eastAsia="仿宋_GB2312" w:hint="eastAsia"/>
          <w:b w:val="0"/>
          <w:sz w:val="30"/>
          <w:szCs w:val="30"/>
        </w:rPr>
        <w:t>铭牌。铭牌上的内容应完整、清晰，且至少应包括以下信息：制造商名称或注册商标、产品名称及型号、产品编号或产品批次号（表面积有限的设备除外）、防爆标志或防爆型式、防爆合格证编号、安全标志编号、出厂日期。</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4.</w:t>
      </w:r>
      <w:r w:rsidR="009174E0" w:rsidRPr="00984382">
        <w:rPr>
          <w:rFonts w:eastAsia="仿宋_GB2312" w:hint="eastAsia"/>
          <w:b w:val="0"/>
          <w:sz w:val="30"/>
          <w:szCs w:val="30"/>
        </w:rPr>
        <w:t>接地。设备上接地部位有清晰的接地标识和接线柱。</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5.</w:t>
      </w:r>
      <w:r w:rsidR="009174E0" w:rsidRPr="00984382">
        <w:rPr>
          <w:rFonts w:eastAsia="仿宋_GB2312" w:hint="eastAsia"/>
          <w:b w:val="0"/>
          <w:sz w:val="30"/>
          <w:szCs w:val="30"/>
        </w:rPr>
        <w:t>电气间隙和爬电距离。电气设备接线盒内或直接引入的接线端子部分的电气间隙和爬电距离应符合标准规定。</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6.</w:t>
      </w:r>
      <w:r w:rsidR="009174E0" w:rsidRPr="00984382">
        <w:rPr>
          <w:rFonts w:eastAsia="仿宋_GB2312" w:hint="eastAsia"/>
          <w:b w:val="0"/>
          <w:sz w:val="30"/>
          <w:szCs w:val="30"/>
        </w:rPr>
        <w:t>引入装置。多余的电缆引入口应使用相匹配的封堵件进行封堵，密封圈和压紧元件之间应有一个金属垫圈，密封圈不应有老化、破损等现象。</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7.</w:t>
      </w:r>
      <w:r w:rsidR="009174E0" w:rsidRPr="00984382">
        <w:rPr>
          <w:rFonts w:eastAsia="仿宋_GB2312" w:hint="eastAsia"/>
          <w:b w:val="0"/>
          <w:sz w:val="30"/>
          <w:szCs w:val="30"/>
        </w:rPr>
        <w:t>隔爆面。可打开的门或盖以及易磨损的隔爆面应完好、进行过防锈处理，无损伤或者锈蚀；隔爆间隙应符合标准的规定。</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lastRenderedPageBreak/>
        <w:t>8.</w:t>
      </w:r>
      <w:r w:rsidR="009174E0" w:rsidRPr="00984382">
        <w:rPr>
          <w:rFonts w:eastAsia="仿宋_GB2312" w:hint="eastAsia"/>
          <w:b w:val="0"/>
          <w:sz w:val="30"/>
          <w:szCs w:val="30"/>
        </w:rPr>
        <w:t>紧固件。紧固件应完整，不得缺失、松动。</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9.</w:t>
      </w:r>
      <w:r w:rsidR="009174E0" w:rsidRPr="00984382">
        <w:rPr>
          <w:rFonts w:eastAsia="仿宋_GB2312" w:hint="eastAsia"/>
          <w:b w:val="0"/>
          <w:sz w:val="30"/>
          <w:szCs w:val="30"/>
        </w:rPr>
        <w:t>抗电弧。隔爆壳体内部应有喷涂耐弧漆等抗电弧措施。</w:t>
      </w:r>
    </w:p>
    <w:p w:rsidR="00130C16" w:rsidRPr="00984382" w:rsidRDefault="00E160C1" w:rsidP="00984382">
      <w:pPr>
        <w:adjustRightInd w:val="0"/>
        <w:snapToGrid w:val="0"/>
        <w:spacing w:line="360" w:lineRule="auto"/>
        <w:ind w:firstLine="600"/>
        <w:jc w:val="left"/>
        <w:rPr>
          <w:rFonts w:eastAsia="仿宋_GB2312"/>
          <w:sz w:val="30"/>
          <w:szCs w:val="30"/>
        </w:rPr>
      </w:pPr>
      <w:r w:rsidRPr="00984382">
        <w:rPr>
          <w:rFonts w:eastAsia="仿宋_GB2312"/>
          <w:b w:val="0"/>
          <w:sz w:val="30"/>
          <w:szCs w:val="30"/>
        </w:rPr>
        <w:t>10.</w:t>
      </w:r>
      <w:r w:rsidR="009174E0" w:rsidRPr="00984382">
        <w:rPr>
          <w:rFonts w:eastAsia="仿宋_GB2312" w:hint="eastAsia"/>
          <w:b w:val="0"/>
          <w:sz w:val="30"/>
          <w:szCs w:val="30"/>
        </w:rPr>
        <w:t>机械</w:t>
      </w:r>
      <w:r w:rsidR="00A94699" w:rsidRPr="00984382">
        <w:rPr>
          <w:rFonts w:eastAsia="仿宋_GB2312" w:hint="eastAsia"/>
          <w:b w:val="0"/>
          <w:sz w:val="30"/>
          <w:szCs w:val="30"/>
        </w:rPr>
        <w:t>连</w:t>
      </w:r>
      <w:r w:rsidR="009174E0" w:rsidRPr="00984382">
        <w:rPr>
          <w:rFonts w:eastAsia="仿宋_GB2312" w:hint="eastAsia"/>
          <w:b w:val="0"/>
          <w:sz w:val="30"/>
          <w:szCs w:val="30"/>
        </w:rPr>
        <w:t>锁。设备门或盖采用快开门结构时机械连锁应正常、可靠，门或盖打开后隔离开关不能合闸。</w:t>
      </w:r>
    </w:p>
    <w:p w:rsidR="00130C16" w:rsidRPr="00984382" w:rsidRDefault="009174E0" w:rsidP="00984382">
      <w:pPr>
        <w:pStyle w:val="2"/>
        <w:spacing w:line="360" w:lineRule="auto"/>
        <w:jc w:val="center"/>
        <w:rPr>
          <w:b w:val="0"/>
          <w:sz w:val="36"/>
          <w:szCs w:val="36"/>
        </w:rPr>
      </w:pPr>
      <w:bookmarkStart w:id="216" w:name="_Toc461526420"/>
      <w:r w:rsidRPr="00984382">
        <w:rPr>
          <w:rFonts w:hint="eastAsia"/>
          <w:b w:val="0"/>
          <w:sz w:val="36"/>
          <w:szCs w:val="36"/>
        </w:rPr>
        <w:t>第十一章</w:t>
      </w:r>
      <w:r w:rsidR="002E698F">
        <w:rPr>
          <w:rFonts w:hint="eastAsia"/>
          <w:b w:val="0"/>
          <w:sz w:val="36"/>
          <w:szCs w:val="36"/>
        </w:rPr>
        <w:t xml:space="preserve">  </w:t>
      </w:r>
      <w:r w:rsidRPr="00984382">
        <w:rPr>
          <w:rFonts w:hint="eastAsia"/>
          <w:b w:val="0"/>
          <w:sz w:val="36"/>
          <w:szCs w:val="36"/>
        </w:rPr>
        <w:t>监</w:t>
      </w:r>
      <w:r w:rsidR="002E698F">
        <w:rPr>
          <w:rFonts w:hint="eastAsia"/>
          <w:b w:val="0"/>
          <w:sz w:val="36"/>
          <w:szCs w:val="36"/>
        </w:rPr>
        <w:t xml:space="preserve"> </w:t>
      </w:r>
      <w:r w:rsidRPr="00984382">
        <w:rPr>
          <w:rFonts w:hint="eastAsia"/>
          <w:b w:val="0"/>
          <w:sz w:val="36"/>
          <w:szCs w:val="36"/>
        </w:rPr>
        <w:t>控</w:t>
      </w:r>
      <w:r w:rsidR="002E698F">
        <w:rPr>
          <w:rFonts w:hint="eastAsia"/>
          <w:b w:val="0"/>
          <w:sz w:val="36"/>
          <w:szCs w:val="36"/>
        </w:rPr>
        <w:t xml:space="preserve"> </w:t>
      </w:r>
      <w:r w:rsidRPr="00984382">
        <w:rPr>
          <w:rFonts w:hint="eastAsia"/>
          <w:b w:val="0"/>
          <w:sz w:val="36"/>
          <w:szCs w:val="36"/>
        </w:rPr>
        <w:t>与</w:t>
      </w:r>
      <w:r w:rsidR="002E698F">
        <w:rPr>
          <w:rFonts w:hint="eastAsia"/>
          <w:b w:val="0"/>
          <w:sz w:val="36"/>
          <w:szCs w:val="36"/>
        </w:rPr>
        <w:t xml:space="preserve"> </w:t>
      </w:r>
      <w:r w:rsidRPr="00984382">
        <w:rPr>
          <w:rFonts w:hint="eastAsia"/>
          <w:b w:val="0"/>
          <w:sz w:val="36"/>
          <w:szCs w:val="36"/>
        </w:rPr>
        <w:t>通</w:t>
      </w:r>
      <w:r w:rsidR="002E698F">
        <w:rPr>
          <w:rFonts w:hint="eastAsia"/>
          <w:b w:val="0"/>
          <w:sz w:val="36"/>
          <w:szCs w:val="36"/>
        </w:rPr>
        <w:t xml:space="preserve"> </w:t>
      </w:r>
      <w:r w:rsidRPr="00984382">
        <w:rPr>
          <w:rFonts w:hint="eastAsia"/>
          <w:b w:val="0"/>
          <w:sz w:val="36"/>
          <w:szCs w:val="36"/>
        </w:rPr>
        <w:t>信</w:t>
      </w:r>
      <w:bookmarkEnd w:id="216"/>
    </w:p>
    <w:p w:rsidR="00130C16" w:rsidRPr="00984382" w:rsidRDefault="0010089A" w:rsidP="00984382">
      <w:pPr>
        <w:pStyle w:val="3"/>
        <w:spacing w:line="360" w:lineRule="auto"/>
        <w:jc w:val="left"/>
        <w:rPr>
          <w:rFonts w:ascii="黑体" w:hAnsi="黑体"/>
          <w:b w:val="0"/>
          <w:sz w:val="30"/>
          <w:szCs w:val="30"/>
        </w:rPr>
      </w:pPr>
      <w:bookmarkStart w:id="217" w:name="_Toc461526421"/>
      <w:r w:rsidRPr="00984382">
        <w:rPr>
          <w:rFonts w:ascii="黑体" w:eastAsia="黑体" w:hAnsi="黑体"/>
          <w:b w:val="0"/>
          <w:sz w:val="30"/>
          <w:szCs w:val="30"/>
        </w:rPr>
        <w:t>68</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第四百九十三条</w:t>
      </w:r>
      <w:r w:rsidR="009174E0" w:rsidRPr="00984382">
        <w:rPr>
          <w:rFonts w:ascii="黑体" w:eastAsia="黑体" w:hAnsi="黑体"/>
          <w:b w:val="0"/>
          <w:sz w:val="30"/>
          <w:szCs w:val="30"/>
        </w:rPr>
        <w:t xml:space="preserve"> </w:t>
      </w:r>
      <w:r w:rsidR="002E49F3">
        <w:rPr>
          <w:rFonts w:ascii="黑体" w:eastAsia="黑体" w:hAnsi="黑体" w:hint="eastAsia"/>
          <w:b w:val="0"/>
          <w:sz w:val="30"/>
          <w:szCs w:val="30"/>
        </w:rPr>
        <w:t xml:space="preserve"> </w:t>
      </w:r>
      <w:r w:rsidR="009174E0" w:rsidRPr="00984382">
        <w:rPr>
          <w:rFonts w:ascii="黑体" w:eastAsia="黑体" w:hAnsi="黑体" w:hint="eastAsia"/>
          <w:b w:val="0"/>
          <w:sz w:val="30"/>
          <w:szCs w:val="30"/>
        </w:rPr>
        <w:t>传感器“允许误差”的含义</w:t>
      </w:r>
      <w:bookmarkEnd w:id="217"/>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】第四百九十三条</w:t>
      </w:r>
      <w:r w:rsidRPr="00984382">
        <w:rPr>
          <w:rFonts w:eastAsia="仿宋_GB2312"/>
          <w:b w:val="0"/>
          <w:sz w:val="30"/>
          <w:szCs w:val="30"/>
        </w:rPr>
        <w:t xml:space="preserve">  </w:t>
      </w:r>
      <w:r w:rsidRPr="00984382">
        <w:rPr>
          <w:rFonts w:eastAsia="仿宋_GB2312"/>
          <w:b w:val="0"/>
          <w:sz w:val="30"/>
          <w:szCs w:val="30"/>
        </w:rPr>
        <w:t>必须每天检查安全监控设备及线缆是否正常，使用便携式光学甲烷检测仪或便携式甲烷检测报警仪与甲烷传感器进行对照，并将记录和检查结果报矿值班员；当两者读数差大于允许误差时，应以读数较大者为依据，采取安全措施并必须在</w:t>
      </w:r>
      <w:r w:rsidRPr="00984382">
        <w:rPr>
          <w:rFonts w:eastAsia="仿宋_GB2312"/>
          <w:b w:val="0"/>
          <w:sz w:val="30"/>
          <w:szCs w:val="30"/>
        </w:rPr>
        <w:t>8h</w:t>
      </w:r>
      <w:r w:rsidRPr="00984382">
        <w:rPr>
          <w:rFonts w:eastAsia="仿宋_GB2312"/>
          <w:b w:val="0"/>
          <w:sz w:val="30"/>
          <w:szCs w:val="30"/>
        </w:rPr>
        <w:t>内对</w:t>
      </w:r>
      <w:r w:rsidRPr="00984382">
        <w:rPr>
          <w:rFonts w:eastAsia="仿宋_GB2312"/>
          <w:b w:val="0"/>
          <w:sz w:val="30"/>
          <w:szCs w:val="30"/>
        </w:rPr>
        <w:t>2</w:t>
      </w:r>
      <w:r w:rsidRPr="00984382">
        <w:rPr>
          <w:rFonts w:eastAsia="仿宋_GB2312"/>
          <w:b w:val="0"/>
          <w:sz w:val="30"/>
          <w:szCs w:val="30"/>
        </w:rPr>
        <w:t>种设备调校完毕。</w:t>
      </w:r>
      <w:r w:rsidRPr="00984382">
        <w:rPr>
          <w:rFonts w:eastAsia="仿宋_GB2312"/>
          <w:b w:val="0"/>
          <w:sz w:val="30"/>
          <w:szCs w:val="30"/>
        </w:rPr>
        <w:t xml:space="preserve"> </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【执行说明】“允许误差”采用甲烷传感器的基本误差，即在正常试验条件下确定的传感器测量误差值。例如，载体催化式甲烷传感器的基本误差为：</w:t>
      </w:r>
      <w:r w:rsidRPr="00984382">
        <w:rPr>
          <w:rFonts w:eastAsia="仿宋_GB2312"/>
          <w:b w:val="0"/>
          <w:sz w:val="30"/>
          <w:szCs w:val="30"/>
        </w:rPr>
        <w:t>0</w:t>
      </w:r>
      <w:r w:rsidR="00167544" w:rsidRPr="00984382">
        <w:rPr>
          <w:rFonts w:eastAsia="华文仿宋"/>
          <w:b w:val="0"/>
          <w:sz w:val="30"/>
          <w:szCs w:val="30"/>
        </w:rPr>
        <w:t>~</w:t>
      </w:r>
      <w:r w:rsidRPr="00984382">
        <w:rPr>
          <w:rFonts w:eastAsia="仿宋_GB2312"/>
          <w:b w:val="0"/>
          <w:sz w:val="30"/>
          <w:szCs w:val="30"/>
        </w:rPr>
        <w:t>1.00%CH</w:t>
      </w:r>
      <w:r w:rsidRPr="00984382">
        <w:rPr>
          <w:rFonts w:eastAsia="仿宋_GB2312"/>
          <w:b w:val="0"/>
          <w:sz w:val="30"/>
          <w:szCs w:val="30"/>
          <w:vertAlign w:val="subscript"/>
        </w:rPr>
        <w:t>4</w:t>
      </w:r>
      <w:r w:rsidRPr="00984382">
        <w:rPr>
          <w:rFonts w:eastAsia="仿宋_GB2312"/>
          <w:b w:val="0"/>
          <w:sz w:val="30"/>
          <w:szCs w:val="30"/>
        </w:rPr>
        <w:t>，</w:t>
      </w:r>
      <w:r w:rsidRPr="00984382">
        <w:rPr>
          <w:rFonts w:eastAsia="仿宋_GB2312"/>
          <w:b w:val="0"/>
          <w:sz w:val="30"/>
          <w:szCs w:val="30"/>
        </w:rPr>
        <w:t>±</w:t>
      </w:r>
      <w:r w:rsidR="003E4296" w:rsidRPr="000E3195">
        <w:rPr>
          <w:rFonts w:eastAsia="仿宋_GB2312"/>
          <w:b w:val="0"/>
          <w:sz w:val="30"/>
          <w:szCs w:val="30"/>
        </w:rPr>
        <w:t>0</w:t>
      </w:r>
      <w:r w:rsidRPr="00984382">
        <w:rPr>
          <w:rFonts w:eastAsia="仿宋_GB2312"/>
          <w:b w:val="0"/>
          <w:sz w:val="30"/>
          <w:szCs w:val="30"/>
        </w:rPr>
        <w:t>.</w:t>
      </w:r>
      <w:r w:rsidR="003E4296" w:rsidRPr="000E3195">
        <w:rPr>
          <w:rFonts w:eastAsia="仿宋_GB2312"/>
          <w:b w:val="0"/>
          <w:sz w:val="30"/>
          <w:szCs w:val="30"/>
        </w:rPr>
        <w:t>1</w:t>
      </w:r>
      <w:r w:rsidRPr="00984382">
        <w:rPr>
          <w:rFonts w:eastAsia="仿宋_GB2312"/>
          <w:b w:val="0"/>
          <w:sz w:val="30"/>
          <w:szCs w:val="30"/>
        </w:rPr>
        <w:t>0%</w:t>
      </w:r>
      <w:r w:rsidR="00A94699" w:rsidRPr="000E3195">
        <w:rPr>
          <w:rFonts w:eastAsia="仿宋_GB2312" w:hint="eastAsia"/>
          <w:b w:val="0"/>
          <w:sz w:val="30"/>
          <w:szCs w:val="30"/>
        </w:rPr>
        <w:t>（</w:t>
      </w:r>
      <w:r w:rsidRPr="00984382">
        <w:rPr>
          <w:rFonts w:eastAsia="仿宋_GB2312"/>
          <w:b w:val="0"/>
          <w:sz w:val="30"/>
          <w:szCs w:val="30"/>
        </w:rPr>
        <w:t>绝对误差</w:t>
      </w:r>
      <w:r w:rsidR="00A94699" w:rsidRPr="000E3195">
        <w:rPr>
          <w:rFonts w:eastAsia="仿宋_GB2312" w:hint="eastAsia"/>
          <w:b w:val="0"/>
          <w:sz w:val="30"/>
          <w:szCs w:val="30"/>
        </w:rPr>
        <w:t>）</w:t>
      </w:r>
      <w:r w:rsidRPr="00984382">
        <w:rPr>
          <w:rFonts w:eastAsia="仿宋_GB2312"/>
          <w:b w:val="0"/>
          <w:sz w:val="30"/>
          <w:szCs w:val="30"/>
        </w:rPr>
        <w:t>CH</w:t>
      </w:r>
      <w:r w:rsidRPr="00984382">
        <w:rPr>
          <w:rFonts w:eastAsia="仿宋_GB2312"/>
          <w:b w:val="0"/>
          <w:sz w:val="30"/>
          <w:szCs w:val="30"/>
          <w:vertAlign w:val="subscript"/>
        </w:rPr>
        <w:t>4</w:t>
      </w:r>
      <w:r w:rsidRPr="00984382">
        <w:rPr>
          <w:rFonts w:eastAsia="仿宋_GB2312"/>
          <w:b w:val="0"/>
          <w:sz w:val="30"/>
          <w:szCs w:val="30"/>
        </w:rPr>
        <w:t>；</w:t>
      </w:r>
      <w:r w:rsidRPr="00984382">
        <w:rPr>
          <w:rFonts w:eastAsia="仿宋_GB2312"/>
          <w:b w:val="0"/>
          <w:sz w:val="30"/>
          <w:szCs w:val="30"/>
        </w:rPr>
        <w:t>1.00</w:t>
      </w:r>
      <w:r w:rsidR="00167544" w:rsidRPr="00984382">
        <w:rPr>
          <w:rFonts w:eastAsia="仿宋_GB2312"/>
          <w:b w:val="0"/>
          <w:sz w:val="30"/>
          <w:szCs w:val="30"/>
        </w:rPr>
        <w:t xml:space="preserve">% </w:t>
      </w:r>
      <w:r w:rsidR="00167544" w:rsidRPr="00984382">
        <w:rPr>
          <w:rFonts w:eastAsia="华文仿宋"/>
          <w:b w:val="0"/>
          <w:sz w:val="30"/>
          <w:szCs w:val="30"/>
        </w:rPr>
        <w:t>~</w:t>
      </w:r>
      <w:r w:rsidRPr="00984382">
        <w:rPr>
          <w:rFonts w:eastAsia="仿宋_GB2312"/>
          <w:b w:val="0"/>
          <w:sz w:val="30"/>
          <w:szCs w:val="30"/>
        </w:rPr>
        <w:t>3.00% CH</w:t>
      </w:r>
      <w:r w:rsidRPr="00984382">
        <w:rPr>
          <w:rFonts w:eastAsia="仿宋_GB2312"/>
          <w:b w:val="0"/>
          <w:sz w:val="30"/>
          <w:szCs w:val="30"/>
          <w:vertAlign w:val="subscript"/>
        </w:rPr>
        <w:t>4</w:t>
      </w:r>
      <w:r w:rsidRPr="00984382">
        <w:rPr>
          <w:rFonts w:eastAsia="仿宋_GB2312"/>
          <w:b w:val="0"/>
          <w:sz w:val="30"/>
          <w:szCs w:val="30"/>
        </w:rPr>
        <w:t>，读数的</w:t>
      </w:r>
      <w:r w:rsidRPr="00984382">
        <w:rPr>
          <w:rFonts w:eastAsia="仿宋_GB2312"/>
          <w:b w:val="0"/>
          <w:sz w:val="30"/>
          <w:szCs w:val="30"/>
        </w:rPr>
        <w:t>±</w:t>
      </w:r>
      <w:r w:rsidR="003E4296" w:rsidRPr="000E3195">
        <w:rPr>
          <w:rFonts w:eastAsia="仿宋_GB2312"/>
          <w:b w:val="0"/>
          <w:sz w:val="30"/>
          <w:szCs w:val="30"/>
        </w:rPr>
        <w:t>10</w:t>
      </w:r>
      <w:r w:rsidRPr="00984382">
        <w:rPr>
          <w:rFonts w:eastAsia="仿宋_GB2312"/>
          <w:b w:val="0"/>
          <w:sz w:val="30"/>
          <w:szCs w:val="30"/>
        </w:rPr>
        <w:t>%</w:t>
      </w:r>
      <w:r w:rsidRPr="00984382">
        <w:rPr>
          <w:rFonts w:eastAsia="仿宋_GB2312" w:hint="eastAsia"/>
          <w:b w:val="0"/>
          <w:sz w:val="30"/>
          <w:szCs w:val="30"/>
        </w:rPr>
        <w:t>；</w:t>
      </w:r>
      <w:r w:rsidRPr="00984382">
        <w:rPr>
          <w:rFonts w:eastAsia="仿宋_GB2312"/>
          <w:b w:val="0"/>
          <w:sz w:val="30"/>
          <w:szCs w:val="30"/>
        </w:rPr>
        <w:t>3.00</w:t>
      </w:r>
      <w:r w:rsidR="00167544" w:rsidRPr="00984382">
        <w:rPr>
          <w:rFonts w:eastAsia="仿宋_GB2312"/>
          <w:b w:val="0"/>
          <w:sz w:val="30"/>
          <w:szCs w:val="30"/>
        </w:rPr>
        <w:t xml:space="preserve">% </w:t>
      </w:r>
      <w:r w:rsidR="00167544" w:rsidRPr="00984382">
        <w:rPr>
          <w:rFonts w:eastAsia="华文仿宋"/>
          <w:b w:val="0"/>
          <w:sz w:val="30"/>
          <w:szCs w:val="30"/>
        </w:rPr>
        <w:t>~</w:t>
      </w:r>
      <w:r w:rsidRPr="00984382">
        <w:rPr>
          <w:rFonts w:eastAsia="仿宋_GB2312"/>
          <w:b w:val="0"/>
          <w:sz w:val="30"/>
          <w:szCs w:val="30"/>
        </w:rPr>
        <w:t>4.00% CH</w:t>
      </w:r>
      <w:r w:rsidRPr="00984382">
        <w:rPr>
          <w:rFonts w:eastAsia="仿宋_GB2312"/>
          <w:b w:val="0"/>
          <w:sz w:val="30"/>
          <w:szCs w:val="30"/>
          <w:vertAlign w:val="subscript"/>
        </w:rPr>
        <w:t>4</w:t>
      </w:r>
      <w:r w:rsidRPr="00984382">
        <w:rPr>
          <w:rFonts w:eastAsia="仿宋_GB2312"/>
          <w:b w:val="0"/>
          <w:sz w:val="30"/>
          <w:szCs w:val="30"/>
        </w:rPr>
        <w:t>，</w:t>
      </w:r>
      <w:r w:rsidRPr="00984382">
        <w:rPr>
          <w:rFonts w:eastAsia="仿宋_GB2312"/>
          <w:b w:val="0"/>
          <w:sz w:val="30"/>
          <w:szCs w:val="30"/>
        </w:rPr>
        <w:t>±</w:t>
      </w:r>
      <w:r w:rsidR="003E4296" w:rsidRPr="000E3195">
        <w:rPr>
          <w:rFonts w:eastAsia="仿宋_GB2312"/>
          <w:b w:val="0"/>
          <w:sz w:val="30"/>
          <w:szCs w:val="30"/>
        </w:rPr>
        <w:t>0.3</w:t>
      </w:r>
      <w:r w:rsidRPr="00984382">
        <w:rPr>
          <w:rFonts w:eastAsia="仿宋_GB2312"/>
          <w:b w:val="0"/>
          <w:sz w:val="30"/>
          <w:szCs w:val="30"/>
        </w:rPr>
        <w:t xml:space="preserve">0% </w:t>
      </w:r>
      <w:r w:rsidRPr="00984382">
        <w:rPr>
          <w:rFonts w:eastAsia="仿宋_GB2312"/>
          <w:b w:val="0"/>
          <w:sz w:val="30"/>
          <w:szCs w:val="30"/>
        </w:rPr>
        <w:t>（绝对误差）</w:t>
      </w:r>
      <w:r w:rsidRPr="00984382">
        <w:rPr>
          <w:rFonts w:eastAsia="仿宋_GB2312"/>
          <w:b w:val="0"/>
          <w:sz w:val="30"/>
          <w:szCs w:val="30"/>
        </w:rPr>
        <w:t xml:space="preserve"> CH</w:t>
      </w:r>
      <w:r w:rsidRPr="00984382">
        <w:rPr>
          <w:rFonts w:eastAsia="仿宋_GB2312"/>
          <w:b w:val="0"/>
          <w:sz w:val="30"/>
          <w:szCs w:val="30"/>
          <w:vertAlign w:val="subscript"/>
        </w:rPr>
        <w:t>4</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当读数较大者达到</w:t>
      </w:r>
      <w:r w:rsidR="00EE3D07" w:rsidRPr="00984382">
        <w:rPr>
          <w:rFonts w:eastAsia="仿宋_GB2312" w:hint="eastAsia"/>
          <w:b w:val="0"/>
          <w:sz w:val="30"/>
          <w:szCs w:val="30"/>
        </w:rPr>
        <w:t>《规程》</w:t>
      </w:r>
      <w:r w:rsidR="00834B9A" w:rsidRPr="00984382">
        <w:rPr>
          <w:rFonts w:eastAsia="仿宋_GB2312" w:hint="eastAsia"/>
          <w:b w:val="0"/>
          <w:sz w:val="30"/>
          <w:szCs w:val="30"/>
        </w:rPr>
        <w:t>中“</w:t>
      </w:r>
      <w:r w:rsidRPr="00984382">
        <w:rPr>
          <w:rFonts w:eastAsia="仿宋_GB2312" w:hint="eastAsia"/>
          <w:b w:val="0"/>
          <w:sz w:val="30"/>
          <w:szCs w:val="30"/>
        </w:rPr>
        <w:t>表</w:t>
      </w:r>
      <w:r w:rsidRPr="00984382">
        <w:rPr>
          <w:rFonts w:eastAsia="仿宋_GB2312"/>
          <w:b w:val="0"/>
          <w:sz w:val="30"/>
          <w:szCs w:val="30"/>
        </w:rPr>
        <w:t>18</w:t>
      </w:r>
      <w:r w:rsidR="00834B9A" w:rsidRPr="00984382">
        <w:rPr>
          <w:rFonts w:eastAsia="仿宋_GB2312" w:hint="eastAsia"/>
          <w:b w:val="0"/>
          <w:sz w:val="30"/>
          <w:szCs w:val="30"/>
        </w:rPr>
        <w:t>”</w:t>
      </w:r>
      <w:r w:rsidRPr="00984382">
        <w:rPr>
          <w:rFonts w:eastAsia="仿宋_GB2312"/>
          <w:b w:val="0"/>
          <w:sz w:val="30"/>
          <w:szCs w:val="30"/>
        </w:rPr>
        <w:t>规定的报警浓度时，应</w:t>
      </w:r>
      <w:r w:rsidR="002F21B7" w:rsidRPr="00984382">
        <w:rPr>
          <w:rFonts w:eastAsia="仿宋_GB2312" w:hint="eastAsia"/>
          <w:b w:val="0"/>
          <w:sz w:val="30"/>
          <w:szCs w:val="30"/>
        </w:rPr>
        <w:t>当</w:t>
      </w:r>
      <w:r w:rsidRPr="00984382">
        <w:rPr>
          <w:rFonts w:eastAsia="仿宋_GB2312" w:hint="eastAsia"/>
          <w:b w:val="0"/>
          <w:sz w:val="30"/>
          <w:szCs w:val="30"/>
        </w:rPr>
        <w:t>报警，并停止作业。当读数较大者达到</w:t>
      </w:r>
      <w:r w:rsidR="00834B9A" w:rsidRPr="00984382">
        <w:rPr>
          <w:rFonts w:eastAsia="仿宋_GB2312" w:hint="eastAsia"/>
          <w:b w:val="0"/>
          <w:sz w:val="30"/>
          <w:szCs w:val="30"/>
        </w:rPr>
        <w:t>“</w:t>
      </w:r>
      <w:r w:rsidRPr="00984382">
        <w:rPr>
          <w:rFonts w:eastAsia="仿宋_GB2312" w:hint="eastAsia"/>
          <w:b w:val="0"/>
          <w:sz w:val="30"/>
          <w:szCs w:val="30"/>
        </w:rPr>
        <w:t>表</w:t>
      </w:r>
      <w:r w:rsidRPr="00984382">
        <w:rPr>
          <w:rFonts w:eastAsia="仿宋_GB2312"/>
          <w:b w:val="0"/>
          <w:sz w:val="30"/>
          <w:szCs w:val="30"/>
        </w:rPr>
        <w:t>18</w:t>
      </w:r>
      <w:r w:rsidR="00834B9A" w:rsidRPr="00984382">
        <w:rPr>
          <w:rFonts w:eastAsia="仿宋_GB2312" w:hint="eastAsia"/>
          <w:b w:val="0"/>
          <w:sz w:val="30"/>
          <w:szCs w:val="30"/>
        </w:rPr>
        <w:t>”</w:t>
      </w:r>
      <w:r w:rsidRPr="00984382">
        <w:rPr>
          <w:rFonts w:eastAsia="仿宋_GB2312"/>
          <w:b w:val="0"/>
          <w:sz w:val="30"/>
          <w:szCs w:val="30"/>
        </w:rPr>
        <w:t>规定的断电浓度时，应</w:t>
      </w:r>
      <w:r w:rsidR="002F21B7" w:rsidRPr="00984382">
        <w:rPr>
          <w:rFonts w:eastAsia="仿宋_GB2312" w:hint="eastAsia"/>
          <w:b w:val="0"/>
          <w:sz w:val="30"/>
          <w:szCs w:val="30"/>
        </w:rPr>
        <w:t>当</w:t>
      </w:r>
      <w:r w:rsidRPr="00984382">
        <w:rPr>
          <w:rFonts w:eastAsia="仿宋_GB2312" w:hint="eastAsia"/>
          <w:b w:val="0"/>
          <w:sz w:val="30"/>
          <w:szCs w:val="30"/>
        </w:rPr>
        <w:t>切断断电范围内的全部非本质安全型电气设备的电源、撤人</w:t>
      </w:r>
      <w:r w:rsidR="00834B9A" w:rsidRPr="00984382">
        <w:rPr>
          <w:rFonts w:eastAsia="仿宋_GB2312" w:hint="eastAsia"/>
          <w:b w:val="0"/>
          <w:sz w:val="30"/>
          <w:szCs w:val="30"/>
        </w:rPr>
        <w:t>，同时，</w:t>
      </w:r>
      <w:r w:rsidRPr="00984382">
        <w:rPr>
          <w:rFonts w:eastAsia="仿宋_GB2312" w:hint="eastAsia"/>
          <w:b w:val="0"/>
          <w:sz w:val="30"/>
          <w:szCs w:val="30"/>
        </w:rPr>
        <w:t>必须在</w:t>
      </w:r>
      <w:r w:rsidRPr="00984382">
        <w:rPr>
          <w:rFonts w:eastAsia="仿宋_GB2312"/>
          <w:b w:val="0"/>
          <w:sz w:val="30"/>
          <w:szCs w:val="30"/>
        </w:rPr>
        <w:t>8h</w:t>
      </w:r>
      <w:r w:rsidRPr="00984382">
        <w:rPr>
          <w:rFonts w:eastAsia="仿宋_GB2312"/>
          <w:b w:val="0"/>
          <w:sz w:val="30"/>
          <w:szCs w:val="30"/>
        </w:rPr>
        <w:t>内对</w:t>
      </w:r>
      <w:r w:rsidRPr="00984382">
        <w:rPr>
          <w:rFonts w:eastAsia="仿宋_GB2312"/>
          <w:b w:val="0"/>
          <w:sz w:val="30"/>
          <w:szCs w:val="30"/>
        </w:rPr>
        <w:t>2</w:t>
      </w:r>
      <w:r w:rsidRPr="00984382">
        <w:rPr>
          <w:rFonts w:eastAsia="仿宋_GB2312"/>
          <w:b w:val="0"/>
          <w:sz w:val="30"/>
          <w:szCs w:val="30"/>
        </w:rPr>
        <w:t>种设备调校完毕。</w:t>
      </w:r>
    </w:p>
    <w:p w:rsidR="00AD7E18" w:rsidRDefault="00AD7E18" w:rsidP="00984382">
      <w:pPr>
        <w:adjustRightInd w:val="0"/>
        <w:snapToGrid w:val="0"/>
        <w:spacing w:line="360" w:lineRule="auto"/>
        <w:ind w:firstLine="600"/>
        <w:jc w:val="left"/>
        <w:rPr>
          <w:rFonts w:ascii="仿宋_GB2312" w:eastAsia="仿宋_GB2312" w:hAnsi="华文仿宋" w:cs="华文仿宋"/>
          <w:b w:val="0"/>
          <w:sz w:val="30"/>
          <w:szCs w:val="30"/>
        </w:rPr>
      </w:pPr>
    </w:p>
    <w:p w:rsidR="00AD7E18" w:rsidRDefault="00AD7E18">
      <w:pPr>
        <w:widowControl/>
        <w:ind w:firstLineChars="0" w:firstLine="0"/>
        <w:jc w:val="left"/>
        <w:rPr>
          <w:rFonts w:ascii="仿宋_GB2312" w:eastAsia="仿宋_GB2312" w:hAnsi="华文仿宋" w:cs="华文仿宋"/>
          <w:b w:val="0"/>
          <w:sz w:val="30"/>
          <w:szCs w:val="30"/>
        </w:rPr>
      </w:pPr>
      <w:r>
        <w:rPr>
          <w:rFonts w:ascii="仿宋_GB2312" w:eastAsia="仿宋_GB2312" w:hAnsi="华文仿宋" w:cs="华文仿宋"/>
          <w:b w:val="0"/>
          <w:sz w:val="30"/>
          <w:szCs w:val="30"/>
        </w:rPr>
        <w:br w:type="page"/>
      </w:r>
    </w:p>
    <w:p w:rsidR="00AD7E18" w:rsidRPr="00984382" w:rsidRDefault="00AD7E18" w:rsidP="00984382">
      <w:pPr>
        <w:adjustRightInd w:val="0"/>
        <w:snapToGrid w:val="0"/>
        <w:spacing w:line="360" w:lineRule="auto"/>
        <w:ind w:firstLine="600"/>
        <w:jc w:val="left"/>
        <w:rPr>
          <w:rFonts w:ascii="仿宋_GB2312" w:eastAsia="仿宋_GB2312" w:hAnsi="华文仿宋" w:cs="华文仿宋"/>
          <w:b w:val="0"/>
          <w:sz w:val="30"/>
          <w:szCs w:val="30"/>
        </w:rPr>
      </w:pPr>
    </w:p>
    <w:p w:rsidR="00130C16" w:rsidRDefault="009174E0" w:rsidP="00984382">
      <w:pPr>
        <w:pStyle w:val="1"/>
        <w:jc w:val="center"/>
      </w:pPr>
      <w:bookmarkStart w:id="218" w:name="_Toc461526422"/>
      <w:r w:rsidRPr="00984382">
        <w:rPr>
          <w:rFonts w:ascii="方正小标宋简体" w:eastAsia="方正小标宋简体" w:hint="eastAsia"/>
          <w:sz w:val="36"/>
          <w:szCs w:val="36"/>
        </w:rPr>
        <w:t>第四编</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露</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天</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煤</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矿</w:t>
      </w:r>
      <w:bookmarkEnd w:id="218"/>
    </w:p>
    <w:p w:rsidR="00130C16" w:rsidRPr="00984382" w:rsidRDefault="0010089A" w:rsidP="00984382">
      <w:pPr>
        <w:pStyle w:val="3"/>
        <w:spacing w:line="360" w:lineRule="auto"/>
        <w:jc w:val="left"/>
        <w:rPr>
          <w:rFonts w:ascii="黑体" w:hAnsi="黑体"/>
          <w:b w:val="0"/>
          <w:sz w:val="30"/>
          <w:szCs w:val="30"/>
        </w:rPr>
      </w:pPr>
      <w:bookmarkStart w:id="219" w:name="_Toc461526423"/>
      <w:r w:rsidRPr="00984382">
        <w:rPr>
          <w:rFonts w:ascii="黑体" w:eastAsia="黑体" w:hAnsi="黑体"/>
          <w:b w:val="0"/>
          <w:sz w:val="30"/>
          <w:szCs w:val="30"/>
        </w:rPr>
        <w:t>69</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第五百二十八条</w:t>
      </w:r>
      <w:r w:rsidR="009174E0" w:rsidRPr="00984382">
        <w:rPr>
          <w:rFonts w:ascii="黑体" w:eastAsia="黑体" w:hAnsi="黑体"/>
          <w:b w:val="0"/>
          <w:sz w:val="30"/>
          <w:szCs w:val="30"/>
        </w:rPr>
        <w:t xml:space="preserve"> </w:t>
      </w:r>
      <w:r w:rsidR="002E49F3">
        <w:rPr>
          <w:rFonts w:ascii="黑体" w:eastAsia="黑体" w:hAnsi="黑体" w:hint="eastAsia"/>
          <w:b w:val="0"/>
          <w:sz w:val="30"/>
          <w:szCs w:val="30"/>
        </w:rPr>
        <w:t xml:space="preserve"> </w:t>
      </w:r>
      <w:r w:rsidR="009174E0" w:rsidRPr="00984382">
        <w:rPr>
          <w:rFonts w:ascii="黑体" w:eastAsia="黑体" w:hAnsi="黑体" w:hint="eastAsia"/>
          <w:b w:val="0"/>
          <w:sz w:val="30"/>
          <w:szCs w:val="30"/>
        </w:rPr>
        <w:t>露天煤矿爆破“三联系制”</w:t>
      </w:r>
      <w:bookmarkEnd w:id="219"/>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】第五百二十八条</w:t>
      </w:r>
      <w:r w:rsidRPr="00984382">
        <w:rPr>
          <w:rFonts w:eastAsia="仿宋_GB2312"/>
          <w:b w:val="0"/>
          <w:sz w:val="30"/>
          <w:szCs w:val="30"/>
        </w:rPr>
        <w:t xml:space="preserve">  </w:t>
      </w:r>
      <w:r w:rsidRPr="00984382">
        <w:rPr>
          <w:rFonts w:eastAsia="仿宋_GB2312" w:hint="eastAsia"/>
          <w:b w:val="0"/>
          <w:sz w:val="30"/>
          <w:szCs w:val="30"/>
        </w:rPr>
        <w:t>爆破安全警戒必须遵守下列规定：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（一）必须有安全警戒负责人，并向爆破区周围派出警戒人员。</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（二）爆破区域负责人与警戒人员之间实行“三联系制”。</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（三）因爆破中断生产时，立即报告矿调度室，采取措施后方可解除警戒。</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【执行说明】“三联系</w:t>
      </w:r>
      <w:r w:rsidR="00126C96" w:rsidRPr="00984382">
        <w:rPr>
          <w:rFonts w:eastAsia="仿宋_GB2312" w:hint="eastAsia"/>
          <w:b w:val="0"/>
          <w:sz w:val="30"/>
          <w:szCs w:val="30"/>
        </w:rPr>
        <w:t>制</w:t>
      </w:r>
      <w:r w:rsidRPr="00984382">
        <w:rPr>
          <w:rFonts w:eastAsia="仿宋_GB2312" w:hint="eastAsia"/>
          <w:b w:val="0"/>
          <w:sz w:val="30"/>
          <w:szCs w:val="30"/>
        </w:rPr>
        <w:t>”是指爆破区负责人和警戒人员、起爆人员之间在起爆作业时的三次联系</w:t>
      </w:r>
      <w:r w:rsidR="00126C96" w:rsidRPr="00984382">
        <w:rPr>
          <w:rFonts w:eastAsia="仿宋_GB2312" w:hint="eastAsia"/>
          <w:b w:val="0"/>
          <w:sz w:val="30"/>
          <w:szCs w:val="30"/>
        </w:rPr>
        <w:t>制度</w:t>
      </w:r>
      <w:r w:rsidRPr="00984382">
        <w:rPr>
          <w:rFonts w:eastAsia="仿宋_GB2312" w:hint="eastAsia"/>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第一次信号：爆破区负责人向警戒人员发出第一次信号，确认警戒人员到达警戒地点，所有与爆破无关人员撤出警戒区，设备撤至安全距离以外，然后警戒人员向爆破区负责人发回安全信号，爆破区负责人命令起爆人员作起爆预备；</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第二次信号：起爆预备完成后，爆破区负责人向警戒人员发出第二次信号，得到警戒人员发回的安全信号后，再向起爆人员发出起爆命令，进行起爆；</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第三次信号：起爆后</w:t>
      </w:r>
      <w:r w:rsidRPr="00984382">
        <w:rPr>
          <w:rFonts w:eastAsia="仿宋_GB2312"/>
          <w:b w:val="0"/>
          <w:sz w:val="30"/>
          <w:szCs w:val="30"/>
        </w:rPr>
        <w:t>5</w:t>
      </w:r>
      <w:r w:rsidR="002F21B7" w:rsidRPr="00984382">
        <w:rPr>
          <w:rFonts w:eastAsia="仿宋_GB2312"/>
          <w:b w:val="0"/>
          <w:sz w:val="30"/>
          <w:szCs w:val="30"/>
        </w:rPr>
        <w:t>min</w:t>
      </w:r>
      <w:r w:rsidRPr="00984382">
        <w:rPr>
          <w:rFonts w:eastAsia="仿宋_GB2312" w:hint="eastAsia"/>
          <w:b w:val="0"/>
          <w:sz w:val="30"/>
          <w:szCs w:val="30"/>
        </w:rPr>
        <w:t>，确认无危险时，爆破区负责人和起爆人员进入爆区进行检查，无问题后，向各警戒人员发出解除警戒信号。</w:t>
      </w:r>
    </w:p>
    <w:p w:rsidR="00130C16" w:rsidRPr="00984382" w:rsidRDefault="00E75F8C" w:rsidP="00984382">
      <w:pPr>
        <w:pStyle w:val="3"/>
        <w:spacing w:line="360" w:lineRule="auto"/>
        <w:jc w:val="left"/>
        <w:rPr>
          <w:rFonts w:ascii="黑体" w:hAnsi="黑体"/>
          <w:b w:val="0"/>
          <w:sz w:val="30"/>
          <w:szCs w:val="30"/>
        </w:rPr>
      </w:pPr>
      <w:bookmarkStart w:id="220" w:name="_Toc461526424"/>
      <w:r w:rsidRPr="00984382">
        <w:rPr>
          <w:rFonts w:ascii="黑体" w:eastAsia="黑体" w:hAnsi="黑体"/>
          <w:b w:val="0"/>
          <w:sz w:val="30"/>
          <w:szCs w:val="30"/>
        </w:rPr>
        <w:t>7</w:t>
      </w:r>
      <w:r w:rsidR="0010089A" w:rsidRPr="00984382">
        <w:rPr>
          <w:rFonts w:ascii="黑体" w:eastAsia="黑体" w:hAnsi="黑体"/>
          <w:b w:val="0"/>
          <w:sz w:val="30"/>
          <w:szCs w:val="30"/>
        </w:rPr>
        <w:t>0</w:t>
      </w:r>
      <w:r w:rsidR="009174E0" w:rsidRPr="00984382">
        <w:rPr>
          <w:rFonts w:ascii="黑体" w:eastAsia="黑体" w:hAnsi="黑体"/>
          <w:b w:val="0"/>
          <w:sz w:val="30"/>
          <w:szCs w:val="30"/>
        </w:rPr>
        <w:t>.</w:t>
      </w:r>
      <w:r w:rsidR="00E160C1"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第五百六十四条</w:t>
      </w:r>
      <w:r w:rsidR="002E49F3">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露天煤矿矿用卡车可靠性检验</w:t>
      </w:r>
      <w:bookmarkEnd w:id="220"/>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】第五百六十四条</w:t>
      </w:r>
      <w:r w:rsidRPr="00984382">
        <w:rPr>
          <w:rFonts w:eastAsia="仿宋_GB2312"/>
          <w:b w:val="0"/>
          <w:sz w:val="30"/>
          <w:szCs w:val="30"/>
        </w:rPr>
        <w:t xml:space="preserve">  </w:t>
      </w:r>
      <w:r w:rsidRPr="00984382">
        <w:rPr>
          <w:rFonts w:eastAsia="仿宋_GB2312" w:hint="eastAsia"/>
          <w:b w:val="0"/>
          <w:sz w:val="30"/>
          <w:szCs w:val="30"/>
        </w:rPr>
        <w:t>矿用卡车作业时，其制动、转向系统和安全装置必须完好。应当定期检验其可靠性，大型自卸车设示宽灯或者</w:t>
      </w:r>
      <w:r w:rsidRPr="00984382">
        <w:rPr>
          <w:rFonts w:eastAsia="仿宋_GB2312" w:hint="eastAsia"/>
          <w:b w:val="0"/>
          <w:sz w:val="30"/>
          <w:szCs w:val="30"/>
        </w:rPr>
        <w:lastRenderedPageBreak/>
        <w:t>标志。</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定期检验可靠性是针对矿用卡车的制动装置、转向系统和安全装置，司机在每次交接班时必须进行例行检查，专业维修人员按其运行状态和设备使用说明书的规定进行保养、检修、更换、检验，确保卡车始终保持完好状态。</w:t>
      </w:r>
    </w:p>
    <w:p w:rsidR="00130C16" w:rsidRPr="00984382" w:rsidRDefault="00E75F8C" w:rsidP="00984382">
      <w:pPr>
        <w:pStyle w:val="3"/>
        <w:spacing w:line="360" w:lineRule="auto"/>
        <w:jc w:val="left"/>
        <w:rPr>
          <w:rFonts w:ascii="黑体" w:hAnsi="黑体"/>
          <w:b w:val="0"/>
          <w:sz w:val="30"/>
          <w:szCs w:val="30"/>
        </w:rPr>
      </w:pPr>
      <w:bookmarkStart w:id="221" w:name="_Toc461526425"/>
      <w:r w:rsidRPr="00984382">
        <w:rPr>
          <w:rFonts w:ascii="黑体" w:eastAsia="黑体" w:hAnsi="黑体"/>
          <w:b w:val="0"/>
          <w:sz w:val="30"/>
          <w:szCs w:val="30"/>
        </w:rPr>
        <w:t>7</w:t>
      </w:r>
      <w:r w:rsidR="0010089A" w:rsidRPr="00984382">
        <w:rPr>
          <w:rFonts w:ascii="黑体" w:eastAsia="黑体" w:hAnsi="黑体"/>
          <w:b w:val="0"/>
          <w:sz w:val="30"/>
          <w:szCs w:val="30"/>
        </w:rPr>
        <w:t>1</w:t>
      </w:r>
      <w:r w:rsidR="009174E0" w:rsidRPr="00984382">
        <w:rPr>
          <w:rFonts w:ascii="黑体" w:eastAsia="黑体" w:hAnsi="黑体"/>
          <w:b w:val="0"/>
          <w:sz w:val="30"/>
          <w:szCs w:val="30"/>
        </w:rPr>
        <w:t>.</w:t>
      </w:r>
      <w:r w:rsidR="00E160C1"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第五百八十四、五百八十八条</w:t>
      </w:r>
      <w:r w:rsidR="009174E0" w:rsidRPr="00984382">
        <w:rPr>
          <w:rFonts w:ascii="黑体" w:eastAsia="黑体" w:hAnsi="黑体"/>
          <w:b w:val="0"/>
          <w:sz w:val="30"/>
          <w:szCs w:val="30"/>
        </w:rPr>
        <w:t xml:space="preserve"> </w:t>
      </w:r>
      <w:r w:rsidR="002E49F3">
        <w:rPr>
          <w:rFonts w:ascii="黑体" w:eastAsia="黑体" w:hAnsi="黑体" w:hint="eastAsia"/>
          <w:b w:val="0"/>
          <w:sz w:val="30"/>
          <w:szCs w:val="30"/>
        </w:rPr>
        <w:t xml:space="preserve"> </w:t>
      </w:r>
      <w:r w:rsidR="009174E0" w:rsidRPr="00984382">
        <w:rPr>
          <w:rFonts w:ascii="黑体" w:eastAsia="黑体" w:hAnsi="黑体" w:hint="eastAsia"/>
          <w:b w:val="0"/>
          <w:sz w:val="30"/>
          <w:szCs w:val="30"/>
        </w:rPr>
        <w:t>定期进行边坡稳定性分析、评价</w:t>
      </w:r>
      <w:bookmarkEnd w:id="221"/>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】第五百八十四条</w:t>
      </w:r>
      <w:r w:rsidRPr="00984382">
        <w:rPr>
          <w:rFonts w:eastAsia="仿宋_GB2312"/>
          <w:b w:val="0"/>
          <w:sz w:val="30"/>
          <w:szCs w:val="30"/>
        </w:rPr>
        <w:t xml:space="preserve">  </w:t>
      </w:r>
      <w:r w:rsidRPr="00984382">
        <w:rPr>
          <w:rFonts w:eastAsia="仿宋_GB2312" w:hint="eastAsia"/>
          <w:b w:val="0"/>
          <w:sz w:val="30"/>
          <w:szCs w:val="30"/>
        </w:rPr>
        <w:t>非工作帮形成一定范围的到界台阶后，应定期进行边坡稳定分析和评价，对影响生产安全的不稳定边坡必须采取安全措施。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第五百八十八条</w:t>
      </w:r>
      <w:r w:rsidRPr="00984382">
        <w:rPr>
          <w:rFonts w:eastAsia="仿宋_GB2312"/>
          <w:b w:val="0"/>
          <w:sz w:val="30"/>
          <w:szCs w:val="30"/>
        </w:rPr>
        <w:t xml:space="preserve">  </w:t>
      </w:r>
      <w:r w:rsidRPr="00984382">
        <w:rPr>
          <w:rFonts w:eastAsia="仿宋_GB2312" w:hint="eastAsia"/>
          <w:b w:val="0"/>
          <w:sz w:val="30"/>
          <w:szCs w:val="30"/>
        </w:rPr>
        <w:t>排土场边坡管理必须遵守下列规定：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（一）定期对排土场边坡进行稳定性分析，必要时采取防治措施。</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（二）内排土场建设前，查明基底形态、岩层的赋存状态及岩石物理力学性质，测定排弃物料的力学参数，进行排土场设计和边坡稳定计算，清除基底上不利于边坡稳定的松软土岩。</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（三）内排土场最下部台阶的坡底与采掘台阶坡底之间必须留有足够的安全距离。</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（四）排土场必须采取有效的防排水措施，防止或者减少水流入排土场。</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【执行说明】随着采场和排土场的发展，矿山的地质条件不断发生变化，应当每年至少进行</w:t>
      </w:r>
      <w:r w:rsidRPr="00984382">
        <w:rPr>
          <w:rFonts w:eastAsia="仿宋_GB2312"/>
          <w:b w:val="0"/>
          <w:sz w:val="30"/>
          <w:szCs w:val="30"/>
        </w:rPr>
        <w:t>1</w:t>
      </w:r>
      <w:r w:rsidRPr="00984382">
        <w:rPr>
          <w:rFonts w:eastAsia="仿宋_GB2312"/>
          <w:b w:val="0"/>
          <w:sz w:val="30"/>
          <w:szCs w:val="30"/>
        </w:rPr>
        <w:t>次边坡稳定性分析和评价。</w:t>
      </w:r>
    </w:p>
    <w:p w:rsidR="00130C16" w:rsidRPr="00984382" w:rsidRDefault="00E75F8C" w:rsidP="00984382">
      <w:pPr>
        <w:pStyle w:val="3"/>
        <w:spacing w:line="360" w:lineRule="auto"/>
        <w:jc w:val="left"/>
        <w:rPr>
          <w:rFonts w:ascii="黑体" w:hAnsi="黑体"/>
          <w:b w:val="0"/>
          <w:sz w:val="30"/>
          <w:szCs w:val="30"/>
        </w:rPr>
      </w:pPr>
      <w:bookmarkStart w:id="222" w:name="_Toc461526426"/>
      <w:r w:rsidRPr="00984382">
        <w:rPr>
          <w:rFonts w:ascii="黑体" w:eastAsia="黑体" w:hAnsi="黑体"/>
          <w:b w:val="0"/>
          <w:sz w:val="30"/>
          <w:szCs w:val="30"/>
        </w:rPr>
        <w:t>7</w:t>
      </w:r>
      <w:r w:rsidR="0010089A" w:rsidRPr="00984382">
        <w:rPr>
          <w:rFonts w:ascii="黑体" w:eastAsia="黑体" w:hAnsi="黑体"/>
          <w:b w:val="0"/>
          <w:sz w:val="30"/>
          <w:szCs w:val="30"/>
        </w:rPr>
        <w:t>2</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第六百二十条</w:t>
      </w:r>
      <w:r w:rsidR="009174E0" w:rsidRPr="00984382">
        <w:rPr>
          <w:rFonts w:ascii="黑体" w:eastAsia="黑体" w:hAnsi="黑体"/>
          <w:b w:val="0"/>
          <w:sz w:val="30"/>
          <w:szCs w:val="30"/>
        </w:rPr>
        <w:t xml:space="preserve"> </w:t>
      </w:r>
      <w:r w:rsidR="002E49F3">
        <w:rPr>
          <w:rFonts w:ascii="黑体" w:eastAsia="黑体" w:hAnsi="黑体" w:hint="eastAsia"/>
          <w:b w:val="0"/>
          <w:sz w:val="30"/>
          <w:szCs w:val="30"/>
        </w:rPr>
        <w:t xml:space="preserve"> </w:t>
      </w:r>
      <w:r w:rsidR="009174E0" w:rsidRPr="00984382">
        <w:rPr>
          <w:rFonts w:ascii="黑体" w:eastAsia="黑体" w:hAnsi="黑体" w:hint="eastAsia"/>
          <w:b w:val="0"/>
          <w:sz w:val="30"/>
          <w:szCs w:val="30"/>
        </w:rPr>
        <w:t>露天采场内配电线路停送电的作业要求</w:t>
      </w:r>
      <w:bookmarkEnd w:id="222"/>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】第六百二十条</w:t>
      </w:r>
      <w:r w:rsidRPr="00984382">
        <w:rPr>
          <w:rFonts w:eastAsia="仿宋_GB2312"/>
          <w:b w:val="0"/>
          <w:sz w:val="30"/>
          <w:szCs w:val="30"/>
        </w:rPr>
        <w:t xml:space="preserve">  </w:t>
      </w:r>
      <w:r w:rsidRPr="00984382">
        <w:rPr>
          <w:rFonts w:eastAsia="仿宋_GB2312" w:hint="eastAsia"/>
          <w:b w:val="0"/>
          <w:sz w:val="30"/>
          <w:szCs w:val="30"/>
        </w:rPr>
        <w:t>采场内（变电站、所及以下）配电线路的停送电作业应当遵守下列规定：</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lastRenderedPageBreak/>
        <w:t>（一）计划停送电严格执行工作票、操作票制度。</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（二）非计划停送电，应当经调度同意后执行，并双方做好停送电记录。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（三）事故停电，执行先停电，后履行停电手续，采取安全措施做好记录。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（四）严禁约时停送电。</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【执行说明】计划停送电是指有针对性地进行供电设备、设施的检修、位置调整的停送电。工作票、操作票制度按</w:t>
      </w:r>
      <w:r w:rsidR="00AA371A" w:rsidRPr="00984382">
        <w:rPr>
          <w:rFonts w:eastAsia="仿宋_GB2312" w:hint="eastAsia"/>
          <w:b w:val="0"/>
          <w:color w:val="000000" w:themeColor="text1"/>
          <w:sz w:val="30"/>
          <w:szCs w:val="30"/>
        </w:rPr>
        <w:t>《</w:t>
      </w:r>
      <w:r w:rsidR="00AA371A" w:rsidRPr="00984382">
        <w:rPr>
          <w:rFonts w:eastAsia="仿宋_GB2312" w:hint="eastAsia"/>
          <w:b w:val="0"/>
          <w:sz w:val="30"/>
          <w:szCs w:val="30"/>
        </w:rPr>
        <w:t>电力安全工作规程</w:t>
      </w:r>
      <w:r w:rsidR="00AA371A" w:rsidRPr="00984382">
        <w:rPr>
          <w:rFonts w:eastAsia="仿宋_GB2312"/>
          <w:b w:val="0"/>
          <w:sz w:val="30"/>
          <w:szCs w:val="30"/>
        </w:rPr>
        <w:t xml:space="preserve"> </w:t>
      </w:r>
      <w:r w:rsidR="00AA371A" w:rsidRPr="00984382">
        <w:rPr>
          <w:rFonts w:eastAsia="仿宋_GB2312" w:hint="eastAsia"/>
          <w:b w:val="0"/>
          <w:sz w:val="30"/>
          <w:szCs w:val="30"/>
        </w:rPr>
        <w:t>发电厂和变电站电气部分》</w:t>
      </w:r>
      <w:r w:rsidRPr="00984382">
        <w:rPr>
          <w:rFonts w:eastAsia="仿宋_GB2312" w:hint="eastAsia"/>
          <w:b w:val="0"/>
          <w:sz w:val="30"/>
          <w:szCs w:val="30"/>
        </w:rPr>
        <w:t>（</w:t>
      </w:r>
      <w:r w:rsidRPr="00984382">
        <w:rPr>
          <w:rFonts w:eastAsia="仿宋_GB2312"/>
          <w:b w:val="0"/>
          <w:sz w:val="30"/>
          <w:szCs w:val="30"/>
        </w:rPr>
        <w:t>GB 26860</w:t>
      </w:r>
      <w:r w:rsidR="009D4C93" w:rsidRPr="00984382">
        <w:rPr>
          <w:rFonts w:eastAsia="仿宋_GB2312" w:hint="eastAsia"/>
          <w:b w:val="0"/>
          <w:sz w:val="30"/>
          <w:szCs w:val="30"/>
        </w:rPr>
        <w:t>—</w:t>
      </w:r>
      <w:r w:rsidR="00BB44F2">
        <w:rPr>
          <w:rFonts w:eastAsia="仿宋_GB2312" w:hint="eastAsia"/>
          <w:b w:val="0"/>
          <w:sz w:val="30"/>
          <w:szCs w:val="30"/>
        </w:rPr>
        <w:t>2011</w:t>
      </w:r>
      <w:r w:rsidRPr="00984382">
        <w:rPr>
          <w:rFonts w:eastAsia="仿宋_GB2312"/>
          <w:b w:val="0"/>
          <w:sz w:val="30"/>
          <w:szCs w:val="30"/>
        </w:rPr>
        <w:t>）执行。</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非计划停送电是指供电设备、线路因临时性的检修、位置调整、加减电缆、电源切换等需要进行的停送电。</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事故停电是指发生事故时造成供用电设备、设施、线路的停电。</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约时停送电是指提前约定停送电时间，且在停送电时不再进行任何联系程序的停送电。</w:t>
      </w:r>
    </w:p>
    <w:p w:rsidR="00130C16" w:rsidRDefault="00130C16">
      <w:pPr>
        <w:adjustRightInd w:val="0"/>
        <w:snapToGrid w:val="0"/>
        <w:spacing w:line="360" w:lineRule="auto"/>
        <w:ind w:firstLine="560"/>
        <w:rPr>
          <w:rFonts w:ascii="仿宋_GB2312" w:eastAsia="仿宋_GB2312" w:hAnsi="华文仿宋" w:cs="华文仿宋"/>
          <w:b w:val="0"/>
          <w:bCs/>
          <w:szCs w:val="28"/>
        </w:rPr>
      </w:pPr>
    </w:p>
    <w:p w:rsidR="00130C16" w:rsidRDefault="009174E0" w:rsidP="00984382">
      <w:pPr>
        <w:pStyle w:val="1"/>
        <w:jc w:val="center"/>
      </w:pPr>
      <w:r>
        <w:rPr>
          <w:rFonts w:hint="eastAsia"/>
        </w:rPr>
        <w:br w:type="page"/>
      </w:r>
      <w:bookmarkStart w:id="223" w:name="_Toc461526427"/>
      <w:r w:rsidRPr="00984382">
        <w:rPr>
          <w:rFonts w:ascii="方正小标宋简体" w:eastAsia="方正小标宋简体" w:hint="eastAsia"/>
          <w:sz w:val="36"/>
          <w:szCs w:val="36"/>
        </w:rPr>
        <w:lastRenderedPageBreak/>
        <w:t>第五编</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职</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业</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病</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危</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害</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防</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治</w:t>
      </w:r>
      <w:bookmarkEnd w:id="223"/>
    </w:p>
    <w:p w:rsidR="00130C16" w:rsidRPr="00984382" w:rsidRDefault="00E75F8C" w:rsidP="00984382">
      <w:pPr>
        <w:pStyle w:val="3"/>
        <w:spacing w:line="360" w:lineRule="auto"/>
        <w:jc w:val="left"/>
        <w:rPr>
          <w:rFonts w:ascii="黑体" w:hAnsi="黑体"/>
          <w:b w:val="0"/>
          <w:sz w:val="30"/>
          <w:szCs w:val="30"/>
        </w:rPr>
      </w:pPr>
      <w:bookmarkStart w:id="224" w:name="_Toc461526428"/>
      <w:r w:rsidRPr="00984382">
        <w:rPr>
          <w:rFonts w:ascii="黑体" w:eastAsia="黑体" w:hAnsi="黑体"/>
          <w:b w:val="0"/>
          <w:sz w:val="30"/>
          <w:szCs w:val="30"/>
        </w:rPr>
        <w:t>7</w:t>
      </w:r>
      <w:r w:rsidR="0010089A" w:rsidRPr="00984382">
        <w:rPr>
          <w:rFonts w:ascii="黑体" w:eastAsia="黑体" w:hAnsi="黑体"/>
          <w:b w:val="0"/>
          <w:sz w:val="30"/>
          <w:szCs w:val="30"/>
        </w:rPr>
        <w:t>3</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第六百四十一条</w:t>
      </w:r>
      <w:r w:rsidR="002E49F3">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煤矿粉尘监测的方法</w:t>
      </w:r>
      <w:bookmarkEnd w:id="224"/>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】第六百四十一条</w:t>
      </w:r>
      <w:r w:rsidRPr="00984382">
        <w:rPr>
          <w:rFonts w:eastAsia="仿宋_GB2312"/>
          <w:b w:val="0"/>
          <w:sz w:val="30"/>
          <w:szCs w:val="30"/>
        </w:rPr>
        <w:t xml:space="preserve">  </w:t>
      </w:r>
      <w:r w:rsidRPr="00984382">
        <w:rPr>
          <w:rFonts w:eastAsia="仿宋_GB2312" w:hint="eastAsia"/>
          <w:b w:val="0"/>
          <w:sz w:val="30"/>
          <w:szCs w:val="30"/>
        </w:rPr>
        <w:t>粉尘监测应采用定点监测、个体监测方法。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执行说明】个体监测方法是指用佩戴在作业人员身上的粉尘浓度个体采样器连续在呼吸带抽取含尘空气，测定一个工班内作业人员所接触的平均粉尘浓度的方法。所测得的结果对了解作业人员每天实际接触的粉尘浓度以及评价粉尘对作业人员健康的危害具有实际意义。</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我国煤炭行业使用的粉尘浓度个体采样器的分粒特性应</w:t>
      </w:r>
      <w:r w:rsidR="008633D9" w:rsidRPr="00984382">
        <w:rPr>
          <w:rFonts w:eastAsia="仿宋_GB2312" w:hint="eastAsia"/>
          <w:b w:val="0"/>
          <w:sz w:val="30"/>
          <w:szCs w:val="30"/>
        </w:rPr>
        <w:t>当</w:t>
      </w:r>
      <w:r w:rsidRPr="00984382">
        <w:rPr>
          <w:rFonts w:eastAsia="仿宋_GB2312" w:hint="eastAsia"/>
          <w:b w:val="0"/>
          <w:sz w:val="30"/>
          <w:szCs w:val="30"/>
        </w:rPr>
        <w:t>符合</w:t>
      </w:r>
      <w:r w:rsidRPr="00984382">
        <w:rPr>
          <w:rFonts w:eastAsia="仿宋_GB2312"/>
          <w:b w:val="0"/>
          <w:sz w:val="30"/>
          <w:szCs w:val="30"/>
        </w:rPr>
        <w:t>BMRC</w:t>
      </w:r>
      <w:r w:rsidRPr="00984382">
        <w:rPr>
          <w:rFonts w:eastAsia="仿宋_GB2312"/>
          <w:b w:val="0"/>
          <w:sz w:val="30"/>
          <w:szCs w:val="30"/>
        </w:rPr>
        <w:t>曲线，即分粒的尘粒最大空气动力学直径为</w:t>
      </w:r>
      <w:r w:rsidRPr="00984382">
        <w:rPr>
          <w:rFonts w:eastAsia="仿宋_GB2312"/>
          <w:b w:val="0"/>
          <w:sz w:val="30"/>
          <w:szCs w:val="30"/>
        </w:rPr>
        <w:t>7.07</w:t>
      </w:r>
      <w:r w:rsidR="004058E6" w:rsidRPr="00984382">
        <w:rPr>
          <w:rFonts w:eastAsia="仿宋_GB2312" w:hint="eastAsia"/>
          <w:b w:val="0"/>
          <w:sz w:val="30"/>
          <w:szCs w:val="30"/>
        </w:rPr>
        <w:t>μ</w:t>
      </w:r>
      <w:r w:rsidR="00E72156" w:rsidRPr="00E72156">
        <w:rPr>
          <w:rFonts w:eastAsia="仿宋_GB2312"/>
          <w:b w:val="0"/>
          <w:sz w:val="30"/>
          <w:szCs w:val="30"/>
        </w:rPr>
        <w:t>m</w:t>
      </w:r>
      <w:r w:rsidRPr="00984382">
        <w:rPr>
          <w:rFonts w:eastAsia="仿宋_GB2312"/>
          <w:b w:val="0"/>
          <w:sz w:val="30"/>
          <w:szCs w:val="30"/>
        </w:rPr>
        <w:t>，其沉积效率为</w:t>
      </w:r>
      <w:r w:rsidRPr="00984382">
        <w:rPr>
          <w:rFonts w:eastAsia="仿宋_GB2312"/>
          <w:b w:val="0"/>
          <w:sz w:val="30"/>
          <w:szCs w:val="30"/>
        </w:rPr>
        <w:t>0</w:t>
      </w:r>
      <w:r w:rsidRPr="00984382">
        <w:rPr>
          <w:rFonts w:eastAsia="仿宋_GB2312"/>
          <w:b w:val="0"/>
          <w:sz w:val="30"/>
          <w:szCs w:val="30"/>
        </w:rPr>
        <w:t>。</w:t>
      </w:r>
      <w:r w:rsidRPr="00984382">
        <w:rPr>
          <w:rFonts w:eastAsia="仿宋_GB2312"/>
          <w:b w:val="0"/>
          <w:sz w:val="30"/>
          <w:szCs w:val="30"/>
        </w:rPr>
        <w:t>50%</w:t>
      </w:r>
      <w:r w:rsidRPr="00984382">
        <w:rPr>
          <w:rFonts w:eastAsia="仿宋_GB2312"/>
          <w:b w:val="0"/>
          <w:sz w:val="30"/>
          <w:szCs w:val="30"/>
        </w:rPr>
        <w:t>的沉积点的粉尘粒径为</w:t>
      </w:r>
      <w:r w:rsidRPr="00984382">
        <w:rPr>
          <w:rFonts w:eastAsia="仿宋_GB2312"/>
          <w:b w:val="0"/>
          <w:sz w:val="30"/>
          <w:szCs w:val="30"/>
        </w:rPr>
        <w:t>5.0</w:t>
      </w:r>
      <w:r w:rsidR="004058E6" w:rsidRPr="00984382">
        <w:rPr>
          <w:rFonts w:eastAsia="仿宋_GB2312" w:hint="eastAsia"/>
          <w:b w:val="0"/>
          <w:sz w:val="30"/>
          <w:szCs w:val="30"/>
        </w:rPr>
        <w:t>μ</w:t>
      </w:r>
      <w:r w:rsidR="00E72156" w:rsidRPr="00E72156">
        <w:rPr>
          <w:rFonts w:eastAsia="仿宋_GB2312"/>
          <w:b w:val="0"/>
          <w:sz w:val="30"/>
          <w:szCs w:val="30"/>
        </w:rPr>
        <w:t>m</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个体采样是全工作日连续一次性采样，空气中粉尘</w:t>
      </w:r>
      <w:r w:rsidRPr="00984382">
        <w:rPr>
          <w:rFonts w:eastAsia="仿宋_GB2312"/>
          <w:b w:val="0"/>
          <w:sz w:val="30"/>
          <w:szCs w:val="30"/>
        </w:rPr>
        <w:t>8</w:t>
      </w:r>
      <w:r w:rsidR="002501FB" w:rsidRPr="00984382">
        <w:rPr>
          <w:rFonts w:eastAsia="仿宋_GB2312"/>
          <w:b w:val="0"/>
          <w:sz w:val="30"/>
          <w:szCs w:val="30"/>
        </w:rPr>
        <w:t>h</w:t>
      </w:r>
      <w:r w:rsidRPr="00984382">
        <w:rPr>
          <w:rFonts w:eastAsia="仿宋_GB2312"/>
          <w:b w:val="0"/>
          <w:sz w:val="30"/>
          <w:szCs w:val="30"/>
        </w:rPr>
        <w:t>时间加权平均浓度按下式计算：</w:t>
      </w:r>
    </w:p>
    <w:p w:rsidR="00130C16" w:rsidRPr="00984382" w:rsidRDefault="00BD59E5" w:rsidP="00984382">
      <w:pPr>
        <w:adjustRightInd w:val="0"/>
        <w:snapToGrid w:val="0"/>
        <w:spacing w:line="360" w:lineRule="auto"/>
        <w:ind w:firstLine="600"/>
        <w:jc w:val="center"/>
        <w:rPr>
          <w:rFonts w:eastAsia="仿宋_GB2312"/>
          <w:b w:val="0"/>
          <w:sz w:val="30"/>
          <w:szCs w:val="30"/>
        </w:rPr>
      </w:pPr>
      <w:r w:rsidRPr="00984382">
        <w:rPr>
          <w:rFonts w:eastAsia="仿宋_GB2312"/>
          <w:b w:val="0"/>
          <w:position w:val="-28"/>
          <w:sz w:val="30"/>
          <w:szCs w:val="30"/>
        </w:rPr>
        <w:object w:dxaOrig="2340" w:dyaOrig="720">
          <v:shape id="_x0000_i1030" type="#_x0000_t75" style="width:117.75pt;height:36pt" o:ole="">
            <v:imagedata r:id="rId51" o:title=""/>
          </v:shape>
          <o:OLEObject Type="Embed" ProgID="Equation.DSMT4" ShapeID="_x0000_i1030" DrawAspect="Content" ObjectID="_1535887497" r:id="rId52"/>
        </w:object>
      </w:r>
    </w:p>
    <w:p w:rsidR="00130C16" w:rsidRPr="00984382" w:rsidRDefault="009174E0" w:rsidP="00F52ADB">
      <w:pPr>
        <w:adjustRightInd w:val="0"/>
        <w:snapToGrid w:val="0"/>
        <w:spacing w:line="360" w:lineRule="auto"/>
        <w:ind w:firstLineChars="0" w:firstLine="0"/>
        <w:jc w:val="left"/>
        <w:rPr>
          <w:rFonts w:eastAsia="仿宋_GB2312"/>
          <w:b w:val="0"/>
          <w:sz w:val="30"/>
          <w:szCs w:val="30"/>
        </w:rPr>
      </w:pPr>
      <w:r w:rsidRPr="00984382">
        <w:rPr>
          <w:rFonts w:eastAsia="仿宋_GB2312" w:hint="eastAsia"/>
          <w:b w:val="0"/>
          <w:sz w:val="30"/>
          <w:szCs w:val="30"/>
        </w:rPr>
        <w:t>式中</w:t>
      </w:r>
      <w:r w:rsidR="00DB4E95" w:rsidRPr="00984382">
        <w:rPr>
          <w:rFonts w:eastAsia="仿宋_GB2312"/>
          <w:b w:val="0"/>
          <w:sz w:val="30"/>
          <w:szCs w:val="30"/>
        </w:rPr>
        <w:t xml:space="preserve">  </w:t>
      </w:r>
      <w:r w:rsidRPr="00984382">
        <w:rPr>
          <w:rFonts w:eastAsia="仿宋_GB2312"/>
          <w:b w:val="0"/>
          <w:i/>
          <w:sz w:val="30"/>
          <w:szCs w:val="30"/>
        </w:rPr>
        <w:t>TWA</w:t>
      </w:r>
      <w:r w:rsidR="001E7E1E" w:rsidRPr="00984382">
        <w:rPr>
          <w:rFonts w:eastAsia="仿宋_GB2312"/>
          <w:b w:val="0"/>
          <w:sz w:val="30"/>
          <w:szCs w:val="30"/>
        </w:rPr>
        <w:t>——</w:t>
      </w:r>
      <w:r w:rsidRPr="00984382">
        <w:rPr>
          <w:rFonts w:eastAsia="仿宋_GB2312" w:hint="eastAsia"/>
          <w:b w:val="0"/>
          <w:sz w:val="30"/>
          <w:szCs w:val="30"/>
        </w:rPr>
        <w:t>空气中粉尘</w:t>
      </w:r>
      <w:r w:rsidRPr="00984382">
        <w:rPr>
          <w:rFonts w:eastAsia="仿宋_GB2312"/>
          <w:b w:val="0"/>
          <w:sz w:val="30"/>
          <w:szCs w:val="30"/>
        </w:rPr>
        <w:t>8h</w:t>
      </w:r>
      <w:r w:rsidRPr="00984382">
        <w:rPr>
          <w:rFonts w:eastAsia="仿宋_GB2312"/>
          <w:b w:val="0"/>
          <w:sz w:val="30"/>
          <w:szCs w:val="30"/>
        </w:rPr>
        <w:t>时间加权平均浓度，</w:t>
      </w:r>
      <w:r w:rsidRPr="00984382">
        <w:rPr>
          <w:rFonts w:eastAsia="仿宋_GB2312"/>
          <w:b w:val="0"/>
          <w:sz w:val="30"/>
          <w:szCs w:val="30"/>
        </w:rPr>
        <w:t>mg/m</w:t>
      </w:r>
      <w:r w:rsidRPr="00984382">
        <w:rPr>
          <w:rFonts w:eastAsia="仿宋_GB2312"/>
          <w:b w:val="0"/>
          <w:sz w:val="30"/>
          <w:szCs w:val="30"/>
          <w:vertAlign w:val="superscript"/>
        </w:rPr>
        <w:t>3</w:t>
      </w:r>
      <w:r w:rsidRPr="00984382">
        <w:rPr>
          <w:rFonts w:eastAsia="仿宋_GB2312"/>
          <w:b w:val="0"/>
          <w:sz w:val="30"/>
          <w:szCs w:val="30"/>
        </w:rPr>
        <w:t>；</w:t>
      </w:r>
      <w:r w:rsidRPr="00984382">
        <w:rPr>
          <w:rFonts w:eastAsia="仿宋_GB2312"/>
          <w:b w:val="0"/>
          <w:sz w:val="30"/>
          <w:szCs w:val="30"/>
        </w:rPr>
        <w:t xml:space="preserve"> </w:t>
      </w:r>
    </w:p>
    <w:p w:rsidR="00130C16" w:rsidRPr="00984382" w:rsidRDefault="006E6940" w:rsidP="00984382">
      <w:pPr>
        <w:adjustRightInd w:val="0"/>
        <w:snapToGrid w:val="0"/>
        <w:spacing w:line="360" w:lineRule="auto"/>
        <w:ind w:firstLineChars="350" w:firstLine="1050"/>
        <w:jc w:val="left"/>
        <w:rPr>
          <w:rFonts w:eastAsia="仿宋_GB2312"/>
          <w:b w:val="0"/>
          <w:sz w:val="30"/>
          <w:szCs w:val="30"/>
        </w:rPr>
      </w:pPr>
      <w:r w:rsidRPr="000E3195">
        <w:rPr>
          <w:rFonts w:eastAsia="仿宋_GB2312"/>
          <w:b w:val="0"/>
          <w:i/>
          <w:sz w:val="30"/>
          <w:szCs w:val="30"/>
        </w:rPr>
        <w:t xml:space="preserve"> </w:t>
      </w:r>
      <w:r w:rsidR="009174E0" w:rsidRPr="00984382">
        <w:rPr>
          <w:rFonts w:eastAsia="仿宋_GB2312"/>
          <w:b w:val="0"/>
          <w:i/>
          <w:sz w:val="30"/>
          <w:szCs w:val="30"/>
        </w:rPr>
        <w:t>m</w:t>
      </w:r>
      <w:r w:rsidR="009174E0" w:rsidRPr="00984382">
        <w:rPr>
          <w:rFonts w:eastAsia="仿宋_GB2312"/>
          <w:b w:val="0"/>
          <w:sz w:val="30"/>
          <w:szCs w:val="30"/>
          <w:vertAlign w:val="subscript"/>
        </w:rPr>
        <w:t>2</w:t>
      </w:r>
      <w:r w:rsidR="001E7E1E" w:rsidRPr="00984382">
        <w:rPr>
          <w:rFonts w:eastAsia="仿宋_GB2312"/>
          <w:b w:val="0"/>
          <w:sz w:val="30"/>
          <w:szCs w:val="30"/>
        </w:rPr>
        <w:t>——</w:t>
      </w:r>
      <w:r w:rsidR="009174E0" w:rsidRPr="00984382">
        <w:rPr>
          <w:rFonts w:eastAsia="仿宋_GB2312" w:hint="eastAsia"/>
          <w:b w:val="0"/>
          <w:sz w:val="30"/>
          <w:szCs w:val="30"/>
        </w:rPr>
        <w:t>采样后的滤膜质量，</w:t>
      </w:r>
      <w:r w:rsidR="009174E0" w:rsidRPr="00984382">
        <w:rPr>
          <w:rFonts w:eastAsia="仿宋_GB2312"/>
          <w:b w:val="0"/>
          <w:sz w:val="30"/>
          <w:szCs w:val="30"/>
        </w:rPr>
        <w:t>mg</w:t>
      </w:r>
      <w:r w:rsidR="009174E0" w:rsidRPr="00984382">
        <w:rPr>
          <w:rFonts w:eastAsia="仿宋_GB2312"/>
          <w:b w:val="0"/>
          <w:sz w:val="30"/>
          <w:szCs w:val="30"/>
        </w:rPr>
        <w:t>；</w:t>
      </w:r>
    </w:p>
    <w:p w:rsidR="00130C16" w:rsidRPr="00984382" w:rsidRDefault="006E6940" w:rsidP="00984382">
      <w:pPr>
        <w:adjustRightInd w:val="0"/>
        <w:snapToGrid w:val="0"/>
        <w:spacing w:line="360" w:lineRule="auto"/>
        <w:ind w:firstLineChars="350" w:firstLine="1050"/>
        <w:jc w:val="left"/>
        <w:rPr>
          <w:rFonts w:eastAsia="仿宋_GB2312"/>
          <w:b w:val="0"/>
          <w:sz w:val="30"/>
          <w:szCs w:val="30"/>
        </w:rPr>
      </w:pPr>
      <w:r w:rsidRPr="000E3195">
        <w:rPr>
          <w:rFonts w:eastAsia="仿宋_GB2312"/>
          <w:b w:val="0"/>
          <w:i/>
          <w:sz w:val="30"/>
          <w:szCs w:val="30"/>
        </w:rPr>
        <w:t xml:space="preserve"> </w:t>
      </w:r>
      <w:r w:rsidR="009174E0" w:rsidRPr="00984382">
        <w:rPr>
          <w:rFonts w:eastAsia="仿宋_GB2312"/>
          <w:b w:val="0"/>
          <w:i/>
          <w:sz w:val="30"/>
          <w:szCs w:val="30"/>
        </w:rPr>
        <w:t>m</w:t>
      </w:r>
      <w:r w:rsidR="009174E0" w:rsidRPr="00984382">
        <w:rPr>
          <w:rFonts w:eastAsia="仿宋_GB2312"/>
          <w:b w:val="0"/>
          <w:sz w:val="30"/>
          <w:szCs w:val="30"/>
          <w:vertAlign w:val="subscript"/>
        </w:rPr>
        <w:t>1</w:t>
      </w:r>
      <w:r w:rsidR="001E7E1E" w:rsidRPr="00984382">
        <w:rPr>
          <w:rFonts w:eastAsia="仿宋_GB2312"/>
          <w:b w:val="0"/>
          <w:sz w:val="30"/>
          <w:szCs w:val="30"/>
        </w:rPr>
        <w:t>——</w:t>
      </w:r>
      <w:r w:rsidR="009174E0" w:rsidRPr="00984382">
        <w:rPr>
          <w:rFonts w:eastAsia="仿宋_GB2312" w:hint="eastAsia"/>
          <w:b w:val="0"/>
          <w:sz w:val="30"/>
          <w:szCs w:val="30"/>
        </w:rPr>
        <w:t>采样前的滤膜质量，</w:t>
      </w:r>
      <w:r w:rsidR="009174E0" w:rsidRPr="00984382">
        <w:rPr>
          <w:rFonts w:eastAsia="仿宋_GB2312"/>
          <w:b w:val="0"/>
          <w:sz w:val="30"/>
          <w:szCs w:val="30"/>
        </w:rPr>
        <w:t>mg</w:t>
      </w:r>
      <w:r w:rsidR="009174E0" w:rsidRPr="00984382">
        <w:rPr>
          <w:rFonts w:eastAsia="仿宋_GB2312"/>
          <w:b w:val="0"/>
          <w:sz w:val="30"/>
          <w:szCs w:val="30"/>
        </w:rPr>
        <w:t>；</w:t>
      </w:r>
    </w:p>
    <w:p w:rsidR="00130C16" w:rsidRPr="00984382" w:rsidRDefault="006E6940" w:rsidP="00984382">
      <w:pPr>
        <w:adjustRightInd w:val="0"/>
        <w:snapToGrid w:val="0"/>
        <w:spacing w:line="360" w:lineRule="auto"/>
        <w:ind w:firstLineChars="350" w:firstLine="1050"/>
        <w:jc w:val="left"/>
        <w:rPr>
          <w:rFonts w:eastAsia="仿宋_GB2312"/>
          <w:b w:val="0"/>
          <w:sz w:val="30"/>
          <w:szCs w:val="30"/>
        </w:rPr>
      </w:pPr>
      <w:r w:rsidRPr="000E3195">
        <w:rPr>
          <w:rFonts w:eastAsia="仿宋_GB2312"/>
          <w:b w:val="0"/>
          <w:i/>
          <w:sz w:val="30"/>
          <w:szCs w:val="30"/>
        </w:rPr>
        <w:t xml:space="preserve">  </w:t>
      </w:r>
      <w:r w:rsidR="009174E0" w:rsidRPr="00984382">
        <w:rPr>
          <w:rFonts w:eastAsia="仿宋_GB2312"/>
          <w:b w:val="0"/>
          <w:i/>
          <w:sz w:val="30"/>
          <w:szCs w:val="30"/>
        </w:rPr>
        <w:t>Q</w:t>
      </w:r>
      <w:r w:rsidR="001E7E1E" w:rsidRPr="00984382">
        <w:rPr>
          <w:rFonts w:eastAsia="仿宋_GB2312"/>
          <w:b w:val="0"/>
          <w:sz w:val="30"/>
          <w:szCs w:val="30"/>
        </w:rPr>
        <w:t>——</w:t>
      </w:r>
      <w:r w:rsidR="009174E0" w:rsidRPr="00984382">
        <w:rPr>
          <w:rFonts w:eastAsia="仿宋_GB2312" w:hint="eastAsia"/>
          <w:b w:val="0"/>
          <w:sz w:val="30"/>
          <w:szCs w:val="30"/>
        </w:rPr>
        <w:t>采样流量，</w:t>
      </w:r>
      <w:r w:rsidR="009174E0" w:rsidRPr="00984382">
        <w:rPr>
          <w:rFonts w:eastAsia="仿宋_GB2312"/>
          <w:b w:val="0"/>
          <w:sz w:val="30"/>
          <w:szCs w:val="30"/>
        </w:rPr>
        <w:t>L/min</w:t>
      </w:r>
      <w:r w:rsidR="009174E0" w:rsidRPr="00984382">
        <w:rPr>
          <w:rFonts w:eastAsia="仿宋_GB2312"/>
          <w:b w:val="0"/>
          <w:sz w:val="30"/>
          <w:szCs w:val="30"/>
        </w:rPr>
        <w:t>；</w:t>
      </w:r>
      <w:r w:rsidR="009174E0" w:rsidRPr="00984382">
        <w:rPr>
          <w:rFonts w:eastAsia="仿宋_GB2312"/>
          <w:b w:val="0"/>
          <w:sz w:val="30"/>
          <w:szCs w:val="30"/>
        </w:rPr>
        <w:t xml:space="preserve"> </w:t>
      </w:r>
    </w:p>
    <w:p w:rsidR="00130C16" w:rsidRPr="00984382" w:rsidRDefault="006E6940" w:rsidP="00984382">
      <w:pPr>
        <w:adjustRightInd w:val="0"/>
        <w:snapToGrid w:val="0"/>
        <w:spacing w:line="360" w:lineRule="auto"/>
        <w:ind w:firstLineChars="250" w:firstLine="750"/>
        <w:jc w:val="left"/>
        <w:rPr>
          <w:rFonts w:eastAsia="仿宋_GB2312"/>
          <w:b w:val="0"/>
          <w:sz w:val="30"/>
          <w:szCs w:val="30"/>
        </w:rPr>
      </w:pPr>
      <w:r w:rsidRPr="00984382">
        <w:rPr>
          <w:rFonts w:eastAsia="仿宋_GB2312"/>
          <w:b w:val="0"/>
          <w:sz w:val="30"/>
          <w:szCs w:val="30"/>
        </w:rPr>
        <w:t xml:space="preserve">  </w:t>
      </w:r>
      <w:r w:rsidR="009174E0" w:rsidRPr="00984382">
        <w:rPr>
          <w:rFonts w:eastAsia="仿宋_GB2312"/>
          <w:b w:val="0"/>
          <w:sz w:val="30"/>
          <w:szCs w:val="30"/>
        </w:rPr>
        <w:t>480</w:t>
      </w:r>
      <w:r w:rsidRPr="000E3195">
        <w:rPr>
          <w:rFonts w:eastAsia="仿宋_GB2312"/>
          <w:b w:val="0"/>
          <w:sz w:val="30"/>
          <w:szCs w:val="30"/>
        </w:rPr>
        <w:t>——</w:t>
      </w:r>
      <w:r w:rsidR="009174E0" w:rsidRPr="00984382">
        <w:rPr>
          <w:rFonts w:eastAsia="仿宋_GB2312"/>
          <w:b w:val="0"/>
          <w:sz w:val="30"/>
          <w:szCs w:val="30"/>
        </w:rPr>
        <w:t>时间加权平均容许浓度规定的以</w:t>
      </w:r>
      <w:r w:rsidR="009174E0" w:rsidRPr="00984382">
        <w:rPr>
          <w:rFonts w:eastAsia="仿宋_GB2312"/>
          <w:b w:val="0"/>
          <w:sz w:val="30"/>
          <w:szCs w:val="30"/>
        </w:rPr>
        <w:t>8h</w:t>
      </w:r>
      <w:r w:rsidR="009174E0" w:rsidRPr="00984382">
        <w:rPr>
          <w:rFonts w:eastAsia="仿宋_GB2312"/>
          <w:b w:val="0"/>
          <w:sz w:val="30"/>
          <w:szCs w:val="30"/>
        </w:rPr>
        <w:t>计，</w:t>
      </w:r>
      <w:r w:rsidR="009174E0" w:rsidRPr="00984382">
        <w:rPr>
          <w:rFonts w:eastAsia="仿宋_GB2312"/>
          <w:b w:val="0"/>
          <w:sz w:val="30"/>
          <w:szCs w:val="30"/>
        </w:rPr>
        <w:t>min</w:t>
      </w:r>
      <w:r w:rsidR="009174E0" w:rsidRPr="00984382">
        <w:rPr>
          <w:rFonts w:eastAsia="仿宋_GB2312"/>
          <w:b w:val="0"/>
          <w:sz w:val="30"/>
          <w:szCs w:val="30"/>
        </w:rPr>
        <w:t>。</w:t>
      </w:r>
      <w:r w:rsidR="009174E0" w:rsidRPr="00984382">
        <w:rPr>
          <w:rFonts w:eastAsia="仿宋_GB2312"/>
          <w:b w:val="0"/>
          <w:sz w:val="30"/>
          <w:szCs w:val="30"/>
        </w:rPr>
        <w:t xml:space="preserve"> </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定点监测是采用定点长时间或定点短时间采样方法对作业场所粉尘浓度进行测定的方法。</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定点采样时若采样仪器不能满足全工作日连续一次性采样，可在全工</w:t>
      </w:r>
      <w:r w:rsidRPr="00984382">
        <w:rPr>
          <w:rFonts w:eastAsia="仿宋_GB2312" w:hint="eastAsia"/>
          <w:b w:val="0"/>
          <w:sz w:val="30"/>
          <w:szCs w:val="30"/>
        </w:rPr>
        <w:lastRenderedPageBreak/>
        <w:t>作日内进行分次的</w:t>
      </w:r>
      <w:r w:rsidRPr="00984382">
        <w:rPr>
          <w:rFonts w:eastAsia="仿宋_GB2312"/>
          <w:b w:val="0"/>
          <w:sz w:val="30"/>
          <w:szCs w:val="30"/>
        </w:rPr>
        <w:t>1</w:t>
      </w:r>
      <w:r w:rsidR="00691250" w:rsidRPr="000E3195">
        <w:rPr>
          <w:rFonts w:eastAsia="仿宋_GB2312"/>
          <w:b w:val="0"/>
          <w:sz w:val="30"/>
          <w:szCs w:val="30"/>
        </w:rPr>
        <w:t>h</w:t>
      </w:r>
      <w:r w:rsidRPr="00984382">
        <w:rPr>
          <w:rFonts w:eastAsia="仿宋_GB2312"/>
          <w:b w:val="0"/>
          <w:sz w:val="30"/>
          <w:szCs w:val="30"/>
        </w:rPr>
        <w:t>以上的长时间采样，或分次的短时间</w:t>
      </w:r>
      <w:r w:rsidRPr="00984382">
        <w:rPr>
          <w:rFonts w:eastAsia="仿宋_GB2312"/>
          <w:b w:val="0"/>
          <w:sz w:val="30"/>
          <w:szCs w:val="30"/>
        </w:rPr>
        <w:t>15</w:t>
      </w:r>
      <w:r w:rsidR="002501FB" w:rsidRPr="00984382">
        <w:rPr>
          <w:rFonts w:eastAsia="仿宋_GB2312"/>
          <w:b w:val="0"/>
          <w:sz w:val="30"/>
          <w:szCs w:val="30"/>
        </w:rPr>
        <w:t>min</w:t>
      </w:r>
      <w:r w:rsidRPr="00984382">
        <w:rPr>
          <w:rFonts w:eastAsia="仿宋_GB2312"/>
          <w:b w:val="0"/>
          <w:sz w:val="30"/>
          <w:szCs w:val="30"/>
        </w:rPr>
        <w:t>采样。空气中粉尘</w:t>
      </w:r>
      <w:r w:rsidRPr="00984382">
        <w:rPr>
          <w:rFonts w:eastAsia="仿宋_GB2312"/>
          <w:b w:val="0"/>
          <w:sz w:val="30"/>
          <w:szCs w:val="30"/>
        </w:rPr>
        <w:t>8</w:t>
      </w:r>
      <w:r w:rsidR="00C23586" w:rsidRPr="00984382">
        <w:rPr>
          <w:rFonts w:eastAsia="仿宋_GB2312"/>
          <w:b w:val="0"/>
          <w:sz w:val="30"/>
          <w:szCs w:val="30"/>
        </w:rPr>
        <w:t>h</w:t>
      </w:r>
      <w:r w:rsidRPr="00984382">
        <w:rPr>
          <w:rFonts w:eastAsia="仿宋_GB2312" w:hint="eastAsia"/>
          <w:b w:val="0"/>
          <w:sz w:val="30"/>
          <w:szCs w:val="30"/>
        </w:rPr>
        <w:t>时间加权平均浓度按下式计算：</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b w:val="0"/>
          <w:sz w:val="30"/>
          <w:szCs w:val="30"/>
        </w:rPr>
        <w:t xml:space="preserve">              </w:t>
      </w:r>
      <w:r w:rsidRPr="00984382">
        <w:rPr>
          <w:rFonts w:eastAsia="仿宋_GB2312"/>
          <w:b w:val="0"/>
          <w:i/>
          <w:sz w:val="30"/>
          <w:szCs w:val="30"/>
        </w:rPr>
        <w:t>TWA</w:t>
      </w:r>
      <w:r w:rsidRPr="00984382">
        <w:rPr>
          <w:rFonts w:eastAsia="仿宋_GB2312"/>
          <w:b w:val="0"/>
          <w:sz w:val="30"/>
          <w:szCs w:val="30"/>
        </w:rPr>
        <w:t xml:space="preserve"> </w:t>
      </w:r>
      <w:r w:rsidRPr="00984382">
        <w:rPr>
          <w:rFonts w:eastAsia="仿宋_GB2312" w:hint="eastAsia"/>
          <w:b w:val="0"/>
          <w:sz w:val="30"/>
          <w:szCs w:val="30"/>
        </w:rPr>
        <w:t>＝（</w:t>
      </w:r>
      <w:r w:rsidRPr="00984382">
        <w:rPr>
          <w:rFonts w:eastAsia="仿宋_GB2312"/>
          <w:b w:val="0"/>
          <w:i/>
          <w:sz w:val="30"/>
          <w:szCs w:val="30"/>
        </w:rPr>
        <w:t>C</w:t>
      </w:r>
      <w:r w:rsidRPr="00984382">
        <w:rPr>
          <w:rFonts w:eastAsia="仿宋_GB2312"/>
          <w:b w:val="0"/>
          <w:sz w:val="30"/>
          <w:szCs w:val="30"/>
          <w:vertAlign w:val="subscript"/>
        </w:rPr>
        <w:t>1</w:t>
      </w:r>
      <w:r w:rsidRPr="00984382">
        <w:rPr>
          <w:rFonts w:eastAsia="仿宋_GB2312"/>
          <w:b w:val="0"/>
          <w:i/>
          <w:sz w:val="30"/>
          <w:szCs w:val="30"/>
        </w:rPr>
        <w:t>T</w:t>
      </w:r>
      <w:r w:rsidRPr="00984382">
        <w:rPr>
          <w:rFonts w:eastAsia="仿宋_GB2312"/>
          <w:b w:val="0"/>
          <w:sz w:val="30"/>
          <w:szCs w:val="30"/>
          <w:vertAlign w:val="subscript"/>
        </w:rPr>
        <w:t>1</w:t>
      </w:r>
      <w:r w:rsidRPr="00984382">
        <w:rPr>
          <w:rFonts w:eastAsia="仿宋_GB2312" w:hint="eastAsia"/>
          <w:b w:val="0"/>
          <w:sz w:val="30"/>
          <w:szCs w:val="30"/>
        </w:rPr>
        <w:t>＋</w:t>
      </w:r>
      <w:r w:rsidRPr="00984382">
        <w:rPr>
          <w:rFonts w:eastAsia="仿宋_GB2312"/>
          <w:b w:val="0"/>
          <w:i/>
          <w:sz w:val="30"/>
          <w:szCs w:val="30"/>
        </w:rPr>
        <w:t>C</w:t>
      </w:r>
      <w:r w:rsidRPr="00984382">
        <w:rPr>
          <w:rFonts w:eastAsia="仿宋_GB2312"/>
          <w:b w:val="0"/>
          <w:sz w:val="30"/>
          <w:szCs w:val="30"/>
          <w:vertAlign w:val="subscript"/>
        </w:rPr>
        <w:t>2</w:t>
      </w:r>
      <w:r w:rsidRPr="00984382">
        <w:rPr>
          <w:rFonts w:eastAsia="仿宋_GB2312"/>
          <w:b w:val="0"/>
          <w:i/>
          <w:sz w:val="30"/>
          <w:szCs w:val="30"/>
        </w:rPr>
        <w:t>T</w:t>
      </w:r>
      <w:r w:rsidRPr="00984382">
        <w:rPr>
          <w:rFonts w:eastAsia="仿宋_GB2312"/>
          <w:b w:val="0"/>
          <w:sz w:val="30"/>
          <w:szCs w:val="30"/>
          <w:vertAlign w:val="subscript"/>
        </w:rPr>
        <w:t>2</w:t>
      </w:r>
      <w:r w:rsidRPr="00984382">
        <w:rPr>
          <w:rFonts w:eastAsia="仿宋_GB2312" w:hint="eastAsia"/>
          <w:b w:val="0"/>
          <w:sz w:val="30"/>
          <w:szCs w:val="30"/>
        </w:rPr>
        <w:t>＋…＋</w:t>
      </w:r>
      <w:r w:rsidRPr="00984382">
        <w:rPr>
          <w:rFonts w:eastAsia="仿宋_GB2312"/>
          <w:b w:val="0"/>
          <w:i/>
          <w:sz w:val="30"/>
          <w:szCs w:val="30"/>
        </w:rPr>
        <w:t>C</w:t>
      </w:r>
      <w:r w:rsidRPr="00984382">
        <w:rPr>
          <w:rFonts w:eastAsia="仿宋_GB2312"/>
          <w:b w:val="0"/>
          <w:i/>
          <w:sz w:val="30"/>
          <w:szCs w:val="30"/>
          <w:vertAlign w:val="subscript"/>
        </w:rPr>
        <w:t>n</w:t>
      </w:r>
      <w:r w:rsidRPr="00984382">
        <w:rPr>
          <w:rFonts w:eastAsia="仿宋_GB2312"/>
          <w:b w:val="0"/>
          <w:i/>
          <w:sz w:val="30"/>
          <w:szCs w:val="30"/>
        </w:rPr>
        <w:t>T</w:t>
      </w:r>
      <w:r w:rsidRPr="00984382">
        <w:rPr>
          <w:rFonts w:eastAsia="仿宋_GB2312"/>
          <w:b w:val="0"/>
          <w:i/>
          <w:sz w:val="30"/>
          <w:szCs w:val="30"/>
          <w:vertAlign w:val="subscript"/>
        </w:rPr>
        <w:t>n</w:t>
      </w:r>
      <w:r w:rsidRPr="00984382">
        <w:rPr>
          <w:rFonts w:eastAsia="仿宋_GB2312" w:hint="eastAsia"/>
          <w:b w:val="0"/>
          <w:sz w:val="30"/>
          <w:szCs w:val="30"/>
        </w:rPr>
        <w:t>）</w:t>
      </w:r>
      <w:r w:rsidRPr="00984382">
        <w:rPr>
          <w:rFonts w:eastAsia="仿宋_GB2312"/>
          <w:b w:val="0"/>
          <w:sz w:val="30"/>
          <w:szCs w:val="30"/>
        </w:rPr>
        <w:t>/8</w:t>
      </w:r>
    </w:p>
    <w:p w:rsidR="00DB4E95" w:rsidRPr="00984382" w:rsidRDefault="009174E0" w:rsidP="00F52ADB">
      <w:pPr>
        <w:adjustRightInd w:val="0"/>
        <w:snapToGrid w:val="0"/>
        <w:spacing w:line="360" w:lineRule="auto"/>
        <w:ind w:firstLineChars="0" w:firstLine="0"/>
        <w:jc w:val="left"/>
        <w:rPr>
          <w:rFonts w:eastAsia="仿宋_GB2312"/>
          <w:b w:val="0"/>
          <w:sz w:val="30"/>
          <w:szCs w:val="30"/>
        </w:rPr>
      </w:pPr>
      <w:r w:rsidRPr="00984382">
        <w:rPr>
          <w:rFonts w:eastAsia="仿宋_GB2312" w:hint="eastAsia"/>
          <w:b w:val="0"/>
          <w:sz w:val="30"/>
          <w:szCs w:val="30"/>
        </w:rPr>
        <w:t>式中</w:t>
      </w:r>
      <w:r w:rsidR="00DB4E95" w:rsidRPr="00984382">
        <w:rPr>
          <w:rFonts w:eastAsia="仿宋_GB2312"/>
          <w:b w:val="0"/>
          <w:sz w:val="30"/>
          <w:szCs w:val="30"/>
        </w:rPr>
        <w:t xml:space="preserve"> </w:t>
      </w:r>
      <w:r w:rsidR="00691250" w:rsidRPr="000E3195">
        <w:rPr>
          <w:rFonts w:eastAsia="仿宋_GB2312"/>
          <w:b w:val="0"/>
          <w:sz w:val="30"/>
          <w:szCs w:val="30"/>
        </w:rPr>
        <w:t xml:space="preserve">   </w:t>
      </w:r>
      <w:r w:rsidR="00DB4E95" w:rsidRPr="00984382">
        <w:rPr>
          <w:rFonts w:eastAsia="仿宋_GB2312"/>
          <w:b w:val="0"/>
          <w:sz w:val="30"/>
          <w:szCs w:val="30"/>
        </w:rPr>
        <w:t xml:space="preserve"> </w:t>
      </w:r>
      <w:r w:rsidR="00F52ADB">
        <w:rPr>
          <w:rFonts w:eastAsia="仿宋_GB2312" w:hint="eastAsia"/>
          <w:b w:val="0"/>
          <w:sz w:val="30"/>
          <w:szCs w:val="30"/>
        </w:rPr>
        <w:t xml:space="preserve">      </w:t>
      </w:r>
      <w:r w:rsidRPr="00984382">
        <w:rPr>
          <w:rFonts w:eastAsia="仿宋_GB2312"/>
          <w:b w:val="0"/>
          <w:i/>
          <w:sz w:val="30"/>
          <w:szCs w:val="30"/>
        </w:rPr>
        <w:t>TWA</w:t>
      </w:r>
      <w:r w:rsidR="001E7E1E" w:rsidRPr="00984382">
        <w:rPr>
          <w:rFonts w:eastAsia="仿宋_GB2312"/>
          <w:b w:val="0"/>
          <w:sz w:val="30"/>
          <w:szCs w:val="30"/>
        </w:rPr>
        <w:t>——</w:t>
      </w:r>
      <w:r w:rsidRPr="00984382">
        <w:rPr>
          <w:rFonts w:eastAsia="仿宋_GB2312" w:hint="eastAsia"/>
          <w:b w:val="0"/>
          <w:sz w:val="30"/>
          <w:szCs w:val="30"/>
        </w:rPr>
        <w:t>空气中粉尘</w:t>
      </w:r>
      <w:r w:rsidRPr="00984382">
        <w:rPr>
          <w:rFonts w:eastAsia="仿宋_GB2312"/>
          <w:b w:val="0"/>
          <w:sz w:val="30"/>
          <w:szCs w:val="30"/>
        </w:rPr>
        <w:t>8h</w:t>
      </w:r>
      <w:r w:rsidRPr="00984382">
        <w:rPr>
          <w:rFonts w:eastAsia="仿宋_GB2312"/>
          <w:b w:val="0"/>
          <w:sz w:val="30"/>
          <w:szCs w:val="30"/>
        </w:rPr>
        <w:t>时间加权平均浓度，</w:t>
      </w:r>
      <w:r w:rsidRPr="00984382">
        <w:rPr>
          <w:rFonts w:eastAsia="仿宋_GB2312"/>
          <w:b w:val="0"/>
          <w:sz w:val="30"/>
          <w:szCs w:val="30"/>
        </w:rPr>
        <w:t>mg/m</w:t>
      </w:r>
      <w:r w:rsidRPr="00984382">
        <w:rPr>
          <w:rFonts w:eastAsia="仿宋_GB2312"/>
          <w:b w:val="0"/>
          <w:sz w:val="30"/>
          <w:szCs w:val="30"/>
          <w:vertAlign w:val="superscript"/>
        </w:rPr>
        <w:t>3</w:t>
      </w:r>
      <w:r w:rsidRPr="00984382">
        <w:rPr>
          <w:rFonts w:eastAsia="仿宋_GB2312"/>
          <w:b w:val="0"/>
          <w:sz w:val="30"/>
          <w:szCs w:val="30"/>
        </w:rPr>
        <w:t>；</w:t>
      </w:r>
      <w:r w:rsidRPr="00984382">
        <w:rPr>
          <w:rFonts w:eastAsia="仿宋_GB2312"/>
          <w:b w:val="0"/>
          <w:sz w:val="30"/>
          <w:szCs w:val="30"/>
        </w:rPr>
        <w:t xml:space="preserve"> </w:t>
      </w:r>
    </w:p>
    <w:p w:rsidR="00DB4E95" w:rsidRPr="00984382" w:rsidRDefault="009174E0" w:rsidP="00984382">
      <w:pPr>
        <w:adjustRightInd w:val="0"/>
        <w:snapToGrid w:val="0"/>
        <w:spacing w:line="360" w:lineRule="auto"/>
        <w:ind w:firstLineChars="0" w:firstLine="600"/>
        <w:jc w:val="left"/>
        <w:rPr>
          <w:rFonts w:eastAsia="仿宋_GB2312"/>
          <w:b w:val="0"/>
          <w:sz w:val="30"/>
          <w:szCs w:val="30"/>
        </w:rPr>
      </w:pPr>
      <w:r w:rsidRPr="00984382">
        <w:rPr>
          <w:rFonts w:eastAsia="仿宋_GB2312"/>
          <w:b w:val="0"/>
          <w:i/>
          <w:sz w:val="30"/>
          <w:szCs w:val="30"/>
        </w:rPr>
        <w:t>C</w:t>
      </w:r>
      <w:r w:rsidRPr="00984382">
        <w:rPr>
          <w:rFonts w:eastAsia="仿宋_GB2312"/>
          <w:b w:val="0"/>
          <w:sz w:val="30"/>
          <w:szCs w:val="30"/>
          <w:vertAlign w:val="subscript"/>
        </w:rPr>
        <w:t>1</w:t>
      </w:r>
      <w:r w:rsidRPr="00984382">
        <w:rPr>
          <w:rFonts w:eastAsia="仿宋_GB2312" w:hint="eastAsia"/>
          <w:b w:val="0"/>
          <w:sz w:val="30"/>
          <w:szCs w:val="30"/>
        </w:rPr>
        <w:t>、</w:t>
      </w:r>
      <w:r w:rsidRPr="00984382">
        <w:rPr>
          <w:rFonts w:eastAsia="仿宋_GB2312"/>
          <w:b w:val="0"/>
          <w:i/>
          <w:sz w:val="30"/>
          <w:szCs w:val="30"/>
        </w:rPr>
        <w:t>C</w:t>
      </w:r>
      <w:r w:rsidRPr="00984382">
        <w:rPr>
          <w:rFonts w:eastAsia="仿宋_GB2312"/>
          <w:b w:val="0"/>
          <w:sz w:val="30"/>
          <w:szCs w:val="30"/>
          <w:vertAlign w:val="subscript"/>
        </w:rPr>
        <w:t>2</w:t>
      </w:r>
      <w:r w:rsidRPr="00984382">
        <w:rPr>
          <w:rFonts w:eastAsia="仿宋_GB2312" w:hint="eastAsia"/>
          <w:b w:val="0"/>
          <w:sz w:val="30"/>
          <w:szCs w:val="30"/>
        </w:rPr>
        <w:t>、</w:t>
      </w:r>
      <w:r w:rsidRPr="00984382">
        <w:rPr>
          <w:rFonts w:eastAsia="仿宋_GB2312"/>
          <w:b w:val="0"/>
          <w:sz w:val="30"/>
          <w:szCs w:val="30"/>
        </w:rPr>
        <w:t>…</w:t>
      </w:r>
      <w:r w:rsidR="00691250" w:rsidRPr="000E3195">
        <w:rPr>
          <w:rFonts w:eastAsia="仿宋_GB2312" w:hint="eastAsia"/>
          <w:b w:val="0"/>
          <w:sz w:val="30"/>
          <w:szCs w:val="30"/>
        </w:rPr>
        <w:t>、</w:t>
      </w:r>
      <w:r w:rsidRPr="00984382">
        <w:rPr>
          <w:rFonts w:eastAsia="仿宋_GB2312"/>
          <w:b w:val="0"/>
          <w:i/>
          <w:sz w:val="30"/>
          <w:szCs w:val="30"/>
        </w:rPr>
        <w:t>C</w:t>
      </w:r>
      <w:r w:rsidRPr="00984382">
        <w:rPr>
          <w:rFonts w:eastAsia="仿宋_GB2312"/>
          <w:b w:val="0"/>
          <w:i/>
          <w:sz w:val="30"/>
          <w:szCs w:val="30"/>
          <w:vertAlign w:val="subscript"/>
        </w:rPr>
        <w:t>n</w:t>
      </w:r>
      <w:r w:rsidR="00DB4E95" w:rsidRPr="00984382">
        <w:rPr>
          <w:rFonts w:eastAsia="仿宋_GB2312"/>
          <w:b w:val="0"/>
          <w:i/>
          <w:sz w:val="30"/>
          <w:szCs w:val="30"/>
          <w:vertAlign w:val="subscript"/>
        </w:rPr>
        <w:t xml:space="preserve"> </w:t>
      </w:r>
      <w:r w:rsidR="001E7E1E" w:rsidRPr="00984382">
        <w:rPr>
          <w:rFonts w:eastAsia="仿宋_GB2312"/>
          <w:b w:val="0"/>
          <w:sz w:val="30"/>
          <w:szCs w:val="30"/>
        </w:rPr>
        <w:t>——</w:t>
      </w:r>
      <w:r w:rsidRPr="00984382">
        <w:rPr>
          <w:rFonts w:eastAsia="仿宋_GB2312" w:hint="eastAsia"/>
          <w:b w:val="0"/>
          <w:sz w:val="30"/>
          <w:szCs w:val="30"/>
        </w:rPr>
        <w:t>长时间采样或短时间</w:t>
      </w:r>
      <w:r w:rsidRPr="00984382">
        <w:rPr>
          <w:rFonts w:eastAsia="仿宋_GB2312"/>
          <w:b w:val="0"/>
          <w:sz w:val="30"/>
          <w:szCs w:val="30"/>
        </w:rPr>
        <w:t>15min</w:t>
      </w:r>
      <w:r w:rsidRPr="00984382">
        <w:rPr>
          <w:rFonts w:eastAsia="仿宋_GB2312"/>
          <w:b w:val="0"/>
          <w:sz w:val="30"/>
          <w:szCs w:val="30"/>
        </w:rPr>
        <w:t>采样测得空气中粉尘浓度，</w:t>
      </w:r>
      <w:r w:rsidRPr="00984382">
        <w:rPr>
          <w:rFonts w:eastAsia="仿宋_GB2312"/>
          <w:b w:val="0"/>
          <w:sz w:val="30"/>
          <w:szCs w:val="30"/>
        </w:rPr>
        <w:t>mg/m</w:t>
      </w:r>
      <w:r w:rsidRPr="00984382">
        <w:rPr>
          <w:rFonts w:eastAsia="仿宋_GB2312"/>
          <w:b w:val="0"/>
          <w:sz w:val="30"/>
          <w:szCs w:val="30"/>
          <w:vertAlign w:val="superscript"/>
        </w:rPr>
        <w:t>3</w:t>
      </w:r>
      <w:r w:rsidRPr="00984382">
        <w:rPr>
          <w:rFonts w:eastAsia="仿宋_GB2312"/>
          <w:b w:val="0"/>
          <w:sz w:val="30"/>
          <w:szCs w:val="30"/>
        </w:rPr>
        <w:t>；</w:t>
      </w:r>
    </w:p>
    <w:p w:rsidR="00130C16" w:rsidRPr="00984382" w:rsidRDefault="00F52ADB" w:rsidP="00984382">
      <w:pPr>
        <w:adjustRightInd w:val="0"/>
        <w:snapToGrid w:val="0"/>
        <w:spacing w:line="360" w:lineRule="auto"/>
        <w:ind w:firstLineChars="0" w:firstLine="520"/>
        <w:jc w:val="left"/>
        <w:rPr>
          <w:rFonts w:eastAsia="仿宋_GB2312"/>
          <w:b w:val="0"/>
          <w:sz w:val="30"/>
          <w:szCs w:val="30"/>
        </w:rPr>
      </w:pPr>
      <w:r>
        <w:rPr>
          <w:rFonts w:eastAsia="仿宋_GB2312" w:hint="eastAsia"/>
          <w:b w:val="0"/>
          <w:i/>
          <w:spacing w:val="-20"/>
          <w:sz w:val="30"/>
          <w:szCs w:val="30"/>
        </w:rPr>
        <w:t xml:space="preserve">  </w:t>
      </w:r>
      <w:r w:rsidR="009174E0" w:rsidRPr="00984382">
        <w:rPr>
          <w:rFonts w:eastAsia="仿宋_GB2312"/>
          <w:b w:val="0"/>
          <w:i/>
          <w:spacing w:val="-20"/>
          <w:sz w:val="30"/>
          <w:szCs w:val="30"/>
        </w:rPr>
        <w:t>T</w:t>
      </w:r>
      <w:r w:rsidR="009174E0" w:rsidRPr="00984382">
        <w:rPr>
          <w:rFonts w:eastAsia="仿宋_GB2312"/>
          <w:b w:val="0"/>
          <w:spacing w:val="-20"/>
          <w:sz w:val="30"/>
          <w:szCs w:val="30"/>
          <w:vertAlign w:val="subscript"/>
        </w:rPr>
        <w:t>1</w:t>
      </w:r>
      <w:r w:rsidR="00DB4E95" w:rsidRPr="00984382">
        <w:rPr>
          <w:rFonts w:eastAsia="仿宋_GB2312" w:hint="eastAsia"/>
          <w:b w:val="0"/>
          <w:spacing w:val="-20"/>
          <w:sz w:val="30"/>
          <w:szCs w:val="30"/>
        </w:rPr>
        <w:t>、</w:t>
      </w:r>
      <w:r w:rsidR="009174E0" w:rsidRPr="00984382">
        <w:rPr>
          <w:rFonts w:eastAsia="仿宋_GB2312"/>
          <w:b w:val="0"/>
          <w:i/>
          <w:spacing w:val="-20"/>
          <w:sz w:val="30"/>
          <w:szCs w:val="30"/>
        </w:rPr>
        <w:t>T</w:t>
      </w:r>
      <w:r w:rsidR="009174E0" w:rsidRPr="00984382">
        <w:rPr>
          <w:rFonts w:eastAsia="仿宋_GB2312"/>
          <w:b w:val="0"/>
          <w:spacing w:val="-20"/>
          <w:sz w:val="30"/>
          <w:szCs w:val="30"/>
          <w:vertAlign w:val="subscript"/>
        </w:rPr>
        <w:t>2</w:t>
      </w:r>
      <w:r w:rsidR="009174E0" w:rsidRPr="00984382">
        <w:rPr>
          <w:rFonts w:eastAsia="仿宋_GB2312" w:hint="eastAsia"/>
          <w:b w:val="0"/>
          <w:spacing w:val="-20"/>
          <w:sz w:val="30"/>
          <w:szCs w:val="30"/>
        </w:rPr>
        <w:t>、</w:t>
      </w:r>
      <w:r w:rsidR="009174E0" w:rsidRPr="00984382">
        <w:rPr>
          <w:rFonts w:eastAsia="仿宋_GB2312"/>
          <w:b w:val="0"/>
          <w:spacing w:val="-20"/>
          <w:sz w:val="30"/>
          <w:szCs w:val="30"/>
        </w:rPr>
        <w:t>…</w:t>
      </w:r>
      <w:r w:rsidR="00691250" w:rsidRPr="000E3195">
        <w:rPr>
          <w:rFonts w:eastAsia="仿宋_GB2312"/>
          <w:b w:val="0"/>
          <w:spacing w:val="-20"/>
          <w:sz w:val="30"/>
          <w:szCs w:val="30"/>
        </w:rPr>
        <w:t xml:space="preserve"> </w:t>
      </w:r>
      <w:r w:rsidR="00691250" w:rsidRPr="000E3195">
        <w:rPr>
          <w:rFonts w:eastAsia="仿宋_GB2312" w:hint="eastAsia"/>
          <w:b w:val="0"/>
          <w:spacing w:val="-20"/>
          <w:sz w:val="30"/>
          <w:szCs w:val="30"/>
        </w:rPr>
        <w:t>、</w:t>
      </w:r>
      <w:r w:rsidR="009174E0" w:rsidRPr="00984382">
        <w:rPr>
          <w:rFonts w:eastAsia="仿宋_GB2312"/>
          <w:b w:val="0"/>
          <w:i/>
          <w:spacing w:val="-20"/>
          <w:sz w:val="30"/>
          <w:szCs w:val="30"/>
        </w:rPr>
        <w:t>T</w:t>
      </w:r>
      <w:r w:rsidR="009174E0" w:rsidRPr="00984382">
        <w:rPr>
          <w:rFonts w:eastAsia="仿宋_GB2312"/>
          <w:b w:val="0"/>
          <w:i/>
          <w:spacing w:val="-20"/>
          <w:sz w:val="30"/>
          <w:szCs w:val="30"/>
          <w:vertAlign w:val="subscript"/>
        </w:rPr>
        <w:t>n</w:t>
      </w:r>
      <w:r w:rsidR="00DB4E95" w:rsidRPr="00984382">
        <w:rPr>
          <w:rFonts w:eastAsia="仿宋_GB2312"/>
          <w:b w:val="0"/>
          <w:i/>
          <w:spacing w:val="-20"/>
          <w:sz w:val="30"/>
          <w:szCs w:val="30"/>
          <w:vertAlign w:val="subscript"/>
        </w:rPr>
        <w:t xml:space="preserve"> </w:t>
      </w:r>
      <w:r w:rsidR="001E7E1E" w:rsidRPr="00984382">
        <w:rPr>
          <w:rFonts w:eastAsia="仿宋_GB2312"/>
          <w:b w:val="0"/>
          <w:sz w:val="30"/>
          <w:szCs w:val="30"/>
        </w:rPr>
        <w:t>——</w:t>
      </w:r>
      <w:r w:rsidR="009174E0" w:rsidRPr="00984382">
        <w:rPr>
          <w:rFonts w:eastAsia="仿宋_GB2312" w:hint="eastAsia"/>
          <w:b w:val="0"/>
          <w:sz w:val="30"/>
          <w:szCs w:val="30"/>
        </w:rPr>
        <w:t>劳动者在相应的粉尘浓度下的工作时间，</w:t>
      </w:r>
      <w:r w:rsidR="009174E0" w:rsidRPr="00984382">
        <w:rPr>
          <w:rFonts w:eastAsia="仿宋_GB2312"/>
          <w:b w:val="0"/>
          <w:sz w:val="30"/>
          <w:szCs w:val="30"/>
        </w:rPr>
        <w:t>h</w:t>
      </w:r>
      <w:r w:rsidR="009174E0" w:rsidRPr="00984382">
        <w:rPr>
          <w:rFonts w:eastAsia="仿宋_GB2312"/>
          <w:b w:val="0"/>
          <w:sz w:val="30"/>
          <w:szCs w:val="30"/>
        </w:rPr>
        <w:t>；</w:t>
      </w:r>
    </w:p>
    <w:p w:rsidR="00A34DD7" w:rsidRPr="00984382" w:rsidRDefault="00F52ADB" w:rsidP="00984382">
      <w:pPr>
        <w:spacing w:line="360" w:lineRule="auto"/>
        <w:ind w:firstLineChars="550" w:firstLine="1650"/>
        <w:rPr>
          <w:rFonts w:eastAsia="仿宋_GB2312"/>
          <w:b w:val="0"/>
          <w:sz w:val="30"/>
          <w:szCs w:val="30"/>
        </w:rPr>
      </w:pPr>
      <w:r>
        <w:rPr>
          <w:rFonts w:eastAsia="仿宋_GB2312" w:hint="eastAsia"/>
          <w:b w:val="0"/>
          <w:sz w:val="30"/>
          <w:szCs w:val="30"/>
        </w:rPr>
        <w:t xml:space="preserve">     </w:t>
      </w:r>
      <w:r w:rsidR="006E6940" w:rsidRPr="000E3195">
        <w:rPr>
          <w:rFonts w:eastAsia="仿宋_GB2312"/>
          <w:b w:val="0"/>
          <w:sz w:val="30"/>
          <w:szCs w:val="30"/>
        </w:rPr>
        <w:t xml:space="preserve"> </w:t>
      </w:r>
      <w:r w:rsidR="009174E0" w:rsidRPr="00984382">
        <w:rPr>
          <w:rFonts w:eastAsia="仿宋_GB2312"/>
          <w:b w:val="0"/>
          <w:sz w:val="30"/>
          <w:szCs w:val="30"/>
        </w:rPr>
        <w:t>8</w:t>
      </w:r>
      <w:r w:rsidR="006E6940" w:rsidRPr="000E3195">
        <w:rPr>
          <w:rFonts w:eastAsia="仿宋_GB2312"/>
          <w:b w:val="0"/>
          <w:sz w:val="30"/>
          <w:szCs w:val="30"/>
        </w:rPr>
        <w:t>——</w:t>
      </w:r>
      <w:r w:rsidR="009174E0" w:rsidRPr="00984382">
        <w:rPr>
          <w:rFonts w:eastAsia="仿宋_GB2312"/>
          <w:b w:val="0"/>
          <w:sz w:val="30"/>
          <w:szCs w:val="30"/>
        </w:rPr>
        <w:t>时间加权平均容许浓度规定的</w:t>
      </w:r>
      <w:r w:rsidR="009174E0" w:rsidRPr="00984382">
        <w:rPr>
          <w:rFonts w:eastAsia="仿宋_GB2312"/>
          <w:b w:val="0"/>
          <w:sz w:val="30"/>
          <w:szCs w:val="30"/>
        </w:rPr>
        <w:t>8h</w:t>
      </w:r>
      <w:r w:rsidR="009174E0" w:rsidRPr="00984382">
        <w:rPr>
          <w:rFonts w:eastAsia="仿宋_GB2312"/>
          <w:b w:val="0"/>
          <w:sz w:val="30"/>
          <w:szCs w:val="30"/>
        </w:rPr>
        <w:t>。</w:t>
      </w:r>
    </w:p>
    <w:p w:rsidR="00AD7E18" w:rsidRDefault="00AD7E18">
      <w:pPr>
        <w:widowControl/>
        <w:ind w:firstLineChars="0" w:firstLine="0"/>
        <w:jc w:val="left"/>
        <w:rPr>
          <w:rFonts w:ascii="仿宋_GB2312" w:eastAsia="仿宋_GB2312" w:hAnsi="华文仿宋" w:cs="华文仿宋"/>
          <w:b w:val="0"/>
          <w:sz w:val="30"/>
          <w:szCs w:val="30"/>
        </w:rPr>
      </w:pPr>
      <w:r>
        <w:rPr>
          <w:rFonts w:ascii="仿宋_GB2312" w:eastAsia="仿宋_GB2312" w:hAnsi="华文仿宋" w:cs="华文仿宋"/>
          <w:b w:val="0"/>
          <w:sz w:val="30"/>
          <w:szCs w:val="30"/>
        </w:rPr>
        <w:br w:type="page"/>
      </w:r>
    </w:p>
    <w:p w:rsidR="00AD7E18" w:rsidRDefault="00AD7E18">
      <w:pPr>
        <w:ind w:firstLine="600"/>
        <w:rPr>
          <w:rFonts w:ascii="仿宋_GB2312" w:eastAsia="仿宋_GB2312" w:hAnsi="华文仿宋" w:cs="华文仿宋"/>
          <w:b w:val="0"/>
          <w:sz w:val="30"/>
          <w:szCs w:val="30"/>
        </w:rPr>
      </w:pPr>
    </w:p>
    <w:p w:rsidR="00130C16" w:rsidRPr="00984382" w:rsidRDefault="009174E0" w:rsidP="00984382">
      <w:pPr>
        <w:pStyle w:val="1"/>
        <w:jc w:val="center"/>
        <w:rPr>
          <w:rFonts w:ascii="方正小标宋简体" w:eastAsia="方正小标宋简体"/>
          <w:sz w:val="36"/>
          <w:szCs w:val="36"/>
        </w:rPr>
      </w:pPr>
      <w:bookmarkStart w:id="225" w:name="_Toc461526429"/>
      <w:r w:rsidRPr="00984382">
        <w:rPr>
          <w:rFonts w:ascii="方正小标宋简体" w:eastAsia="方正小标宋简体" w:hint="eastAsia"/>
          <w:sz w:val="36"/>
          <w:szCs w:val="36"/>
        </w:rPr>
        <w:t>第六编</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应</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急</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救</w:t>
      </w:r>
      <w:r w:rsidR="00D60159">
        <w:rPr>
          <w:rFonts w:ascii="方正小标宋简体" w:eastAsia="方正小标宋简体" w:hint="eastAsia"/>
          <w:sz w:val="36"/>
          <w:szCs w:val="36"/>
        </w:rPr>
        <w:t xml:space="preserve"> </w:t>
      </w:r>
      <w:r w:rsidRPr="00984382">
        <w:rPr>
          <w:rFonts w:ascii="方正小标宋简体" w:eastAsia="方正小标宋简体" w:hint="eastAsia"/>
          <w:sz w:val="36"/>
          <w:szCs w:val="36"/>
        </w:rPr>
        <w:t>援</w:t>
      </w:r>
      <w:bookmarkEnd w:id="225"/>
    </w:p>
    <w:p w:rsidR="00130C16" w:rsidRPr="00984382" w:rsidRDefault="00E75F8C" w:rsidP="00984382">
      <w:pPr>
        <w:pStyle w:val="3"/>
        <w:spacing w:line="360" w:lineRule="auto"/>
        <w:jc w:val="left"/>
        <w:rPr>
          <w:rFonts w:ascii="黑体" w:hAnsi="黑体"/>
          <w:b w:val="0"/>
          <w:sz w:val="30"/>
          <w:szCs w:val="30"/>
        </w:rPr>
      </w:pPr>
      <w:bookmarkStart w:id="226" w:name="_Toc461526430"/>
      <w:r w:rsidRPr="00984382">
        <w:rPr>
          <w:rFonts w:ascii="黑体" w:eastAsia="黑体" w:hAnsi="黑体"/>
          <w:b w:val="0"/>
          <w:sz w:val="30"/>
          <w:szCs w:val="30"/>
        </w:rPr>
        <w:t>7</w:t>
      </w:r>
      <w:r w:rsidR="0010089A" w:rsidRPr="00984382">
        <w:rPr>
          <w:rFonts w:ascii="黑体" w:eastAsia="黑体" w:hAnsi="黑体"/>
          <w:b w:val="0"/>
          <w:sz w:val="30"/>
          <w:szCs w:val="30"/>
        </w:rPr>
        <w:t>4</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第六百七十六条</w:t>
      </w:r>
      <w:r w:rsidR="002E49F3">
        <w:rPr>
          <w:rFonts w:ascii="黑体" w:eastAsia="黑体" w:hAnsi="黑体" w:hint="eastAsia"/>
          <w:b w:val="0"/>
          <w:sz w:val="30"/>
          <w:szCs w:val="30"/>
        </w:rPr>
        <w:t xml:space="preserve"> </w:t>
      </w:r>
      <w:r w:rsidR="009174E0" w:rsidRPr="00984382">
        <w:rPr>
          <w:rFonts w:ascii="黑体" w:eastAsia="黑体" w:hAnsi="黑体"/>
          <w:b w:val="0"/>
          <w:sz w:val="30"/>
          <w:szCs w:val="30"/>
        </w:rPr>
        <w:t xml:space="preserve"> </w:t>
      </w:r>
      <w:r w:rsidR="009174E0" w:rsidRPr="00984382">
        <w:rPr>
          <w:rFonts w:ascii="黑体" w:eastAsia="黑体" w:hAnsi="黑体" w:hint="eastAsia"/>
          <w:b w:val="0"/>
          <w:sz w:val="30"/>
          <w:szCs w:val="30"/>
        </w:rPr>
        <w:t>建立矿山救护队的规定</w:t>
      </w:r>
      <w:bookmarkEnd w:id="226"/>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w:t>
      </w:r>
      <w:r w:rsidR="003917CC" w:rsidRPr="00984382">
        <w:rPr>
          <w:rFonts w:eastAsia="仿宋_GB2312" w:hint="eastAsia"/>
          <w:b w:val="0"/>
          <w:sz w:val="30"/>
          <w:szCs w:val="30"/>
        </w:rPr>
        <w:t>规程条文</w:t>
      </w:r>
      <w:r w:rsidRPr="00984382">
        <w:rPr>
          <w:rFonts w:eastAsia="仿宋_GB2312" w:hint="eastAsia"/>
          <w:b w:val="0"/>
          <w:sz w:val="30"/>
          <w:szCs w:val="30"/>
        </w:rPr>
        <w:t>】第六百七十六条</w:t>
      </w:r>
      <w:r w:rsidRPr="00984382">
        <w:rPr>
          <w:rFonts w:eastAsia="仿宋_GB2312"/>
          <w:b w:val="0"/>
          <w:sz w:val="30"/>
          <w:szCs w:val="30"/>
        </w:rPr>
        <w:t xml:space="preserve">  </w:t>
      </w:r>
      <w:r w:rsidRPr="00984382">
        <w:rPr>
          <w:rFonts w:eastAsia="仿宋_GB2312" w:hint="eastAsia"/>
          <w:b w:val="0"/>
          <w:sz w:val="30"/>
          <w:szCs w:val="30"/>
        </w:rPr>
        <w:t>所有煤矿必须有矿山救护队为其服务。井工煤矿企业应当设立矿山救护队，不具备设立矿山救护队条件的煤矿企业，所属煤矿应当设立兼职救护队，并与就近的救护队签订救护协议；否则，不得生产。</w:t>
      </w:r>
    </w:p>
    <w:p w:rsidR="00130C16" w:rsidRPr="00984382" w:rsidRDefault="009174E0" w:rsidP="00984382">
      <w:pPr>
        <w:adjustRightInd w:val="0"/>
        <w:snapToGrid w:val="0"/>
        <w:spacing w:line="360" w:lineRule="auto"/>
        <w:ind w:firstLine="600"/>
        <w:jc w:val="left"/>
        <w:rPr>
          <w:rFonts w:eastAsia="仿宋_GB2312"/>
          <w:b w:val="0"/>
          <w:sz w:val="30"/>
          <w:szCs w:val="30"/>
        </w:rPr>
      </w:pPr>
      <w:r w:rsidRPr="00984382">
        <w:rPr>
          <w:rFonts w:eastAsia="仿宋_GB2312" w:hint="eastAsia"/>
          <w:b w:val="0"/>
          <w:sz w:val="30"/>
          <w:szCs w:val="30"/>
        </w:rPr>
        <w:t>矿山救护队到达服务煤矿的时间应当不超过</w:t>
      </w:r>
      <w:r w:rsidRPr="00984382">
        <w:rPr>
          <w:rFonts w:eastAsia="仿宋_GB2312"/>
          <w:b w:val="0"/>
          <w:sz w:val="30"/>
          <w:szCs w:val="30"/>
        </w:rPr>
        <w:t>30min</w:t>
      </w:r>
      <w:r w:rsidRPr="00984382">
        <w:rPr>
          <w:rFonts w:eastAsia="仿宋_GB2312"/>
          <w:b w:val="0"/>
          <w:sz w:val="30"/>
          <w:szCs w:val="30"/>
        </w:rPr>
        <w:t>。</w:t>
      </w:r>
    </w:p>
    <w:p w:rsidR="00130C16" w:rsidRPr="00984382" w:rsidRDefault="009174E0" w:rsidP="00984382">
      <w:pPr>
        <w:adjustRightInd w:val="0"/>
        <w:snapToGrid w:val="0"/>
        <w:spacing w:line="360" w:lineRule="auto"/>
        <w:ind w:firstLine="600"/>
        <w:rPr>
          <w:rFonts w:eastAsia="仿宋_GB2312"/>
          <w:b w:val="0"/>
          <w:sz w:val="30"/>
          <w:szCs w:val="30"/>
        </w:rPr>
      </w:pPr>
      <w:r w:rsidRPr="00984382">
        <w:rPr>
          <w:rFonts w:eastAsia="仿宋_GB2312" w:hint="eastAsia"/>
          <w:b w:val="0"/>
          <w:sz w:val="30"/>
          <w:szCs w:val="30"/>
        </w:rPr>
        <w:t>【执行说明】（一）不具备设立矿山救护队条件的煤矿企业，是指生产规模较小、从业人员较少、建立矿山救护队确有困难的煤矿企业。</w:t>
      </w:r>
    </w:p>
    <w:p w:rsidR="00130C16" w:rsidRPr="00984382" w:rsidRDefault="009174E0" w:rsidP="00984382">
      <w:pPr>
        <w:adjustRightInd w:val="0"/>
        <w:snapToGrid w:val="0"/>
        <w:spacing w:line="360" w:lineRule="auto"/>
        <w:ind w:firstLineChars="196" w:firstLine="588"/>
        <w:rPr>
          <w:rFonts w:eastAsia="仿宋_GB2312"/>
          <w:b w:val="0"/>
          <w:sz w:val="30"/>
          <w:szCs w:val="30"/>
        </w:rPr>
      </w:pPr>
      <w:r w:rsidRPr="00984382">
        <w:rPr>
          <w:rFonts w:eastAsia="仿宋_GB2312" w:hint="eastAsia"/>
          <w:b w:val="0"/>
          <w:sz w:val="30"/>
          <w:szCs w:val="30"/>
        </w:rPr>
        <w:t>（二）煤矿建设期间，煤矿建设单位如果没有矿山救护队或者其矿山救护队距离在建煤矿行车时间超过</w:t>
      </w:r>
      <w:r w:rsidRPr="00984382">
        <w:rPr>
          <w:rFonts w:eastAsia="仿宋_GB2312"/>
          <w:b w:val="0"/>
          <w:sz w:val="30"/>
          <w:szCs w:val="30"/>
        </w:rPr>
        <w:t>30min</w:t>
      </w:r>
      <w:r w:rsidRPr="00984382">
        <w:rPr>
          <w:rFonts w:eastAsia="仿宋_GB2312" w:hint="eastAsia"/>
          <w:b w:val="0"/>
          <w:sz w:val="30"/>
          <w:szCs w:val="30"/>
        </w:rPr>
        <w:t>，应当与在建煤矿就近的矿山救护队签订救护协议，并指定兼职应急救援人员。</w:t>
      </w:r>
    </w:p>
    <w:p w:rsidR="00130C16" w:rsidRPr="00984382" w:rsidRDefault="009174E0" w:rsidP="00984382">
      <w:pPr>
        <w:adjustRightInd w:val="0"/>
        <w:snapToGrid w:val="0"/>
        <w:spacing w:line="360" w:lineRule="auto"/>
        <w:ind w:firstLineChars="196" w:firstLine="588"/>
        <w:rPr>
          <w:rFonts w:eastAsia="仿宋_GB2312"/>
          <w:b w:val="0"/>
          <w:sz w:val="30"/>
          <w:szCs w:val="30"/>
        </w:rPr>
      </w:pPr>
      <w:r w:rsidRPr="00984382">
        <w:rPr>
          <w:rFonts w:eastAsia="仿宋_GB2312" w:hint="eastAsia"/>
          <w:b w:val="0"/>
          <w:sz w:val="30"/>
          <w:szCs w:val="30"/>
        </w:rPr>
        <w:t>（三）矿山救护队到达服务煤矿的时间应当不超过</w:t>
      </w:r>
      <w:r w:rsidRPr="00984382">
        <w:rPr>
          <w:rFonts w:eastAsia="仿宋_GB2312"/>
          <w:b w:val="0"/>
          <w:sz w:val="30"/>
          <w:szCs w:val="30"/>
        </w:rPr>
        <w:t>30min</w:t>
      </w:r>
      <w:r w:rsidRPr="00984382">
        <w:rPr>
          <w:rFonts w:eastAsia="仿宋_GB2312" w:hint="eastAsia"/>
          <w:b w:val="0"/>
          <w:sz w:val="30"/>
          <w:szCs w:val="30"/>
        </w:rPr>
        <w:t>，是指矿山救护队驻地至服务煤矿的最远距离，在路况正常、无极端天气、车辆正常行驶等情况下，以行车时间不超过</w:t>
      </w:r>
      <w:r w:rsidRPr="00984382">
        <w:rPr>
          <w:rFonts w:eastAsia="仿宋_GB2312"/>
          <w:b w:val="0"/>
          <w:sz w:val="30"/>
          <w:szCs w:val="30"/>
        </w:rPr>
        <w:t>30</w:t>
      </w:r>
      <w:r w:rsidR="00FE17BA" w:rsidRPr="00984382">
        <w:rPr>
          <w:rFonts w:eastAsia="仿宋_GB2312"/>
          <w:b w:val="0"/>
          <w:sz w:val="30"/>
          <w:szCs w:val="30"/>
        </w:rPr>
        <w:t xml:space="preserve"> min</w:t>
      </w:r>
      <w:r w:rsidRPr="00984382">
        <w:rPr>
          <w:rFonts w:eastAsia="仿宋_GB2312" w:hint="eastAsia"/>
          <w:b w:val="0"/>
          <w:sz w:val="30"/>
          <w:szCs w:val="30"/>
        </w:rPr>
        <w:t>为限。</w:t>
      </w:r>
    </w:p>
    <w:p w:rsidR="00130C16" w:rsidRPr="00984382" w:rsidRDefault="009174E0" w:rsidP="00984382">
      <w:pPr>
        <w:adjustRightInd w:val="0"/>
        <w:snapToGrid w:val="0"/>
        <w:spacing w:line="360" w:lineRule="auto"/>
        <w:ind w:firstLine="600"/>
        <w:rPr>
          <w:rFonts w:eastAsia="仿宋_GB2312"/>
          <w:b w:val="0"/>
          <w:sz w:val="30"/>
          <w:szCs w:val="30"/>
        </w:rPr>
      </w:pPr>
      <w:r w:rsidRPr="00984382">
        <w:rPr>
          <w:rFonts w:eastAsia="仿宋_GB2312" w:hint="eastAsia"/>
          <w:b w:val="0"/>
          <w:sz w:val="30"/>
          <w:szCs w:val="30"/>
        </w:rPr>
        <w:t>（四）兼职救护队的基本要求为：</w:t>
      </w:r>
    </w:p>
    <w:p w:rsidR="00130C16" w:rsidRPr="00984382" w:rsidRDefault="00E160C1" w:rsidP="00984382">
      <w:pPr>
        <w:adjustRightInd w:val="0"/>
        <w:snapToGrid w:val="0"/>
        <w:spacing w:line="360" w:lineRule="auto"/>
        <w:ind w:firstLine="600"/>
        <w:rPr>
          <w:rFonts w:eastAsia="仿宋_GB2312"/>
          <w:b w:val="0"/>
          <w:sz w:val="30"/>
          <w:szCs w:val="30"/>
        </w:rPr>
      </w:pPr>
      <w:r w:rsidRPr="00984382">
        <w:rPr>
          <w:rFonts w:eastAsia="仿宋_GB2312"/>
          <w:b w:val="0"/>
          <w:sz w:val="30"/>
          <w:szCs w:val="30"/>
        </w:rPr>
        <w:t>1.</w:t>
      </w:r>
      <w:r w:rsidR="009174E0" w:rsidRPr="00984382">
        <w:rPr>
          <w:rFonts w:eastAsia="仿宋_GB2312" w:hint="eastAsia"/>
          <w:b w:val="0"/>
          <w:sz w:val="30"/>
          <w:szCs w:val="30"/>
        </w:rPr>
        <w:t>兼职救护队队员应由煤矿生产一线班组长和业务骨干人员组成。</w:t>
      </w:r>
    </w:p>
    <w:p w:rsidR="00130C16" w:rsidRPr="00984382" w:rsidRDefault="00E160C1" w:rsidP="00984382">
      <w:pPr>
        <w:adjustRightInd w:val="0"/>
        <w:snapToGrid w:val="0"/>
        <w:spacing w:line="360" w:lineRule="auto"/>
        <w:ind w:firstLine="600"/>
        <w:rPr>
          <w:rFonts w:eastAsia="仿宋_GB2312"/>
          <w:b w:val="0"/>
          <w:sz w:val="30"/>
          <w:szCs w:val="30"/>
        </w:rPr>
      </w:pPr>
      <w:r w:rsidRPr="00984382">
        <w:rPr>
          <w:rFonts w:eastAsia="仿宋_GB2312"/>
          <w:b w:val="0"/>
          <w:sz w:val="30"/>
          <w:szCs w:val="30"/>
        </w:rPr>
        <w:t>2.</w:t>
      </w:r>
      <w:r w:rsidR="009174E0" w:rsidRPr="00984382">
        <w:rPr>
          <w:rFonts w:eastAsia="仿宋_GB2312" w:hint="eastAsia"/>
          <w:b w:val="0"/>
          <w:sz w:val="30"/>
          <w:szCs w:val="30"/>
        </w:rPr>
        <w:t>兼职救护队规模根据煤矿的生产规模、自然条件、灾害情况确定。</w:t>
      </w:r>
    </w:p>
    <w:p w:rsidR="00130C16" w:rsidRPr="00984382" w:rsidRDefault="00E160C1" w:rsidP="00984382">
      <w:pPr>
        <w:adjustRightInd w:val="0"/>
        <w:snapToGrid w:val="0"/>
        <w:spacing w:line="360" w:lineRule="auto"/>
        <w:ind w:firstLine="600"/>
        <w:rPr>
          <w:rFonts w:eastAsia="仿宋_GB2312"/>
          <w:b w:val="0"/>
          <w:sz w:val="30"/>
          <w:szCs w:val="30"/>
        </w:rPr>
      </w:pPr>
      <w:r w:rsidRPr="00984382">
        <w:rPr>
          <w:rFonts w:eastAsia="仿宋_GB2312"/>
          <w:b w:val="0"/>
          <w:sz w:val="30"/>
          <w:szCs w:val="30"/>
        </w:rPr>
        <w:t>3.</w:t>
      </w:r>
      <w:r w:rsidR="009174E0" w:rsidRPr="00984382">
        <w:rPr>
          <w:rFonts w:eastAsia="仿宋_GB2312" w:hint="eastAsia"/>
          <w:b w:val="0"/>
          <w:sz w:val="30"/>
          <w:szCs w:val="30"/>
        </w:rPr>
        <w:t>煤矿应定期组织对兼职救护队员进行救护知识培训。</w:t>
      </w:r>
    </w:p>
    <w:p w:rsidR="00130C16" w:rsidRPr="00984382" w:rsidRDefault="00E160C1" w:rsidP="00984382">
      <w:pPr>
        <w:adjustRightInd w:val="0"/>
        <w:snapToGrid w:val="0"/>
        <w:spacing w:line="360" w:lineRule="auto"/>
        <w:ind w:firstLine="600"/>
        <w:rPr>
          <w:rFonts w:eastAsia="仿宋_GB2312"/>
          <w:b w:val="0"/>
          <w:sz w:val="30"/>
          <w:szCs w:val="30"/>
        </w:rPr>
      </w:pPr>
      <w:r w:rsidRPr="00984382">
        <w:rPr>
          <w:rFonts w:eastAsia="仿宋_GB2312"/>
          <w:b w:val="0"/>
          <w:sz w:val="30"/>
          <w:szCs w:val="30"/>
        </w:rPr>
        <w:t>4.</w:t>
      </w:r>
      <w:r w:rsidR="009174E0" w:rsidRPr="00984382">
        <w:rPr>
          <w:rFonts w:eastAsia="仿宋_GB2312" w:hint="eastAsia"/>
          <w:b w:val="0"/>
          <w:sz w:val="30"/>
          <w:szCs w:val="30"/>
        </w:rPr>
        <w:t>兼职救护队主要任务是，协助矿井安全预防性检查；控制和处理煤矿初期事故，救助遇险人员；协助救护队开展事故救援工作。</w:t>
      </w:r>
    </w:p>
    <w:sectPr w:rsidR="00130C16" w:rsidRPr="00984382" w:rsidSect="00E615E6">
      <w:headerReference w:type="default" r:id="rId53"/>
      <w:footerReference w:type="even" r:id="rId54"/>
      <w:footerReference w:type="default" r:id="rId55"/>
      <w:pgSz w:w="11906" w:h="16838" w:code="9"/>
      <w:pgMar w:top="1134" w:right="1134" w:bottom="1134" w:left="1134" w:header="851" w:footer="737" w:gutter="0"/>
      <w:pgNumType w:fmt="numberInDash" w:start="1"/>
      <w:cols w:space="720"/>
      <w:docGrid w:type="lines"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336" w:rsidRDefault="00E23336" w:rsidP="009E1F2B">
      <w:pPr>
        <w:ind w:firstLine="562"/>
      </w:pPr>
      <w:r>
        <w:separator/>
      </w:r>
    </w:p>
  </w:endnote>
  <w:endnote w:type="continuationSeparator" w:id="0">
    <w:p w:rsidR="00E23336" w:rsidRDefault="00E23336" w:rsidP="009E1F2B">
      <w:pPr>
        <w:ind w:firstLine="56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b"/>
      <w:ind w:firstLine="36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b"/>
      <w:ind w:firstLine="36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b"/>
      <w:ind w:firstLine="36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802300"/>
      <w:docPartObj>
        <w:docPartGallery w:val="Page Numbers (Bottom of Page)"/>
        <w:docPartUnique/>
      </w:docPartObj>
    </w:sdtPr>
    <w:sdtEndPr>
      <w:rPr>
        <w:b w:val="0"/>
        <w:sz w:val="28"/>
        <w:szCs w:val="28"/>
      </w:rPr>
    </w:sdtEndPr>
    <w:sdtContent>
      <w:sdt>
        <w:sdtPr>
          <w:id w:val="-361059794"/>
          <w:docPartObj>
            <w:docPartGallery w:val="Page Numbers (Bottom of Page)"/>
            <w:docPartUnique/>
          </w:docPartObj>
        </w:sdtPr>
        <w:sdtEndPr>
          <w:rPr>
            <w:b w:val="0"/>
            <w:sz w:val="28"/>
            <w:szCs w:val="28"/>
          </w:rPr>
        </w:sdtEndPr>
        <w:sdtContent>
          <w:sdt>
            <w:sdtPr>
              <w:id w:val="150332042"/>
              <w:docPartObj>
                <w:docPartGallery w:val="Page Numbers (Bottom of Page)"/>
                <w:docPartUnique/>
              </w:docPartObj>
            </w:sdtPr>
            <w:sdtEndPr>
              <w:rPr>
                <w:b w:val="0"/>
                <w:sz w:val="28"/>
                <w:szCs w:val="28"/>
              </w:rPr>
            </w:sdtEndPr>
            <w:sdtContent>
              <w:p w:rsidR="00E050CB" w:rsidRPr="00BB1020" w:rsidRDefault="00E050CB" w:rsidP="003547CE">
                <w:pPr>
                  <w:pStyle w:val="ab"/>
                  <w:ind w:leftChars="-1" w:left="-3" w:firstLineChars="0" w:firstLine="1"/>
                  <w:jc w:val="center"/>
                  <w:rPr>
                    <w:b w:val="0"/>
                    <w:sz w:val="28"/>
                    <w:szCs w:val="28"/>
                  </w:rPr>
                </w:pPr>
                <w:r w:rsidRPr="00BB1020">
                  <w:rPr>
                    <w:rFonts w:hint="eastAsia"/>
                    <w:b w:val="0"/>
                    <w:sz w:val="28"/>
                    <w:szCs w:val="28"/>
                  </w:rPr>
                  <w:t>-</w:t>
                </w:r>
                <w:r w:rsidRPr="00BB1020">
                  <w:rPr>
                    <w:b w:val="0"/>
                    <w:sz w:val="28"/>
                    <w:szCs w:val="28"/>
                  </w:rPr>
                  <w:t xml:space="preserve"> </w:t>
                </w:r>
                <w:r w:rsidRPr="00BB1020">
                  <w:rPr>
                    <w:b w:val="0"/>
                    <w:sz w:val="28"/>
                    <w:szCs w:val="28"/>
                  </w:rPr>
                  <w:fldChar w:fldCharType="begin"/>
                </w:r>
                <w:r w:rsidRPr="00BB1020">
                  <w:rPr>
                    <w:b w:val="0"/>
                    <w:sz w:val="28"/>
                    <w:szCs w:val="28"/>
                  </w:rPr>
                  <w:instrText>PAGE   \* MERGEFORMAT</w:instrText>
                </w:r>
                <w:r w:rsidRPr="00BB1020">
                  <w:rPr>
                    <w:b w:val="0"/>
                    <w:sz w:val="28"/>
                    <w:szCs w:val="28"/>
                  </w:rPr>
                  <w:fldChar w:fldCharType="separate"/>
                </w:r>
                <w:r w:rsidR="00891F74" w:rsidRPr="00891F74">
                  <w:rPr>
                    <w:b w:val="0"/>
                    <w:noProof/>
                    <w:sz w:val="28"/>
                    <w:szCs w:val="28"/>
                    <w:lang w:val="zh-CN"/>
                  </w:rPr>
                  <w:t>IV</w:t>
                </w:r>
                <w:r w:rsidRPr="00BB1020">
                  <w:rPr>
                    <w:b w:val="0"/>
                    <w:sz w:val="28"/>
                    <w:szCs w:val="28"/>
                  </w:rPr>
                  <w:fldChar w:fldCharType="end"/>
                </w:r>
                <w:r w:rsidRPr="00BB1020">
                  <w:rPr>
                    <w:rFonts w:hint="eastAsia"/>
                    <w:b w:val="0"/>
                    <w:sz w:val="28"/>
                    <w:szCs w:val="28"/>
                  </w:rPr>
                  <w:t xml:space="preserve"> -</w:t>
                </w:r>
              </w:p>
            </w:sdtContent>
          </w:sdt>
          <w:p w:rsidR="00E050CB" w:rsidRPr="00BB1020" w:rsidRDefault="00E23336" w:rsidP="003547CE">
            <w:pPr>
              <w:pStyle w:val="ab"/>
              <w:ind w:leftChars="-256" w:left="394" w:hangingChars="398" w:hanging="1114"/>
              <w:jc w:val="center"/>
              <w:rPr>
                <w:b w:val="0"/>
                <w:sz w:val="28"/>
                <w:szCs w:val="28"/>
              </w:rPr>
            </w:pPr>
          </w:p>
        </w:sdtContent>
      </w:sdt>
    </w:sdtContent>
  </w:sdt>
  <w:p w:rsidR="00E050CB" w:rsidRDefault="00E050CB" w:rsidP="003547CE">
    <w:pPr>
      <w:pStyle w:val="ab"/>
      <w:ind w:firstLineChars="110" w:firstLine="19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311088"/>
      <w:docPartObj>
        <w:docPartGallery w:val="Page Numbers (Bottom of Page)"/>
        <w:docPartUnique/>
      </w:docPartObj>
    </w:sdtPr>
    <w:sdtEndPr>
      <w:rPr>
        <w:b w:val="0"/>
        <w:sz w:val="28"/>
        <w:szCs w:val="28"/>
      </w:rPr>
    </w:sdtEndPr>
    <w:sdtContent>
      <w:p w:rsidR="00E050CB" w:rsidRPr="00BB1020" w:rsidRDefault="00E050CB" w:rsidP="003547CE">
        <w:pPr>
          <w:pStyle w:val="ab"/>
          <w:ind w:leftChars="-1" w:left="-3" w:firstLineChars="0" w:firstLine="1"/>
          <w:jc w:val="center"/>
          <w:rPr>
            <w:b w:val="0"/>
            <w:sz w:val="28"/>
            <w:szCs w:val="28"/>
          </w:rPr>
        </w:pPr>
        <w:r w:rsidRPr="00BB1020">
          <w:rPr>
            <w:rFonts w:hint="eastAsia"/>
            <w:b w:val="0"/>
            <w:sz w:val="28"/>
            <w:szCs w:val="28"/>
          </w:rPr>
          <w:t>-</w:t>
        </w:r>
        <w:r w:rsidRPr="00BB1020">
          <w:rPr>
            <w:b w:val="0"/>
            <w:sz w:val="28"/>
            <w:szCs w:val="28"/>
          </w:rPr>
          <w:t xml:space="preserve"> </w:t>
        </w:r>
        <w:r w:rsidRPr="00BB1020">
          <w:rPr>
            <w:b w:val="0"/>
            <w:sz w:val="28"/>
            <w:szCs w:val="28"/>
          </w:rPr>
          <w:fldChar w:fldCharType="begin"/>
        </w:r>
        <w:r w:rsidRPr="00BB1020">
          <w:rPr>
            <w:b w:val="0"/>
            <w:sz w:val="28"/>
            <w:szCs w:val="28"/>
          </w:rPr>
          <w:instrText>PAGE   \* MERGEFORMAT</w:instrText>
        </w:r>
        <w:r w:rsidRPr="00BB1020">
          <w:rPr>
            <w:b w:val="0"/>
            <w:sz w:val="28"/>
            <w:szCs w:val="28"/>
          </w:rPr>
          <w:fldChar w:fldCharType="separate"/>
        </w:r>
        <w:r w:rsidR="00891F74" w:rsidRPr="00891F74">
          <w:rPr>
            <w:b w:val="0"/>
            <w:noProof/>
            <w:sz w:val="28"/>
            <w:szCs w:val="28"/>
            <w:lang w:val="zh-CN"/>
          </w:rPr>
          <w:t>I</w:t>
        </w:r>
        <w:r w:rsidRPr="00BB1020">
          <w:rPr>
            <w:b w:val="0"/>
            <w:sz w:val="28"/>
            <w:szCs w:val="28"/>
          </w:rPr>
          <w:fldChar w:fldCharType="end"/>
        </w:r>
        <w:r w:rsidRPr="00BB1020">
          <w:rPr>
            <w:rFonts w:hint="eastAsia"/>
            <w:b w:val="0"/>
            <w:sz w:val="28"/>
            <w:szCs w:val="28"/>
          </w:rPr>
          <w:t xml:space="preserve"> -</w:t>
        </w:r>
      </w:p>
    </w:sdtContent>
  </w:sdt>
  <w:p w:rsidR="00E050CB" w:rsidRDefault="00E050CB" w:rsidP="00BB1020">
    <w:pPr>
      <w:pStyle w:val="ab"/>
      <w:ind w:firstLineChars="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b"/>
      <w:ind w:firstLine="36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040876"/>
      <w:docPartObj>
        <w:docPartGallery w:val="Page Numbers (Bottom of Page)"/>
        <w:docPartUnique/>
      </w:docPartObj>
    </w:sdtPr>
    <w:sdtEndPr>
      <w:rPr>
        <w:b w:val="0"/>
        <w:sz w:val="28"/>
        <w:szCs w:val="28"/>
      </w:rPr>
    </w:sdtEndPr>
    <w:sdtContent>
      <w:sdt>
        <w:sdtPr>
          <w:id w:val="2031839631"/>
          <w:docPartObj>
            <w:docPartGallery w:val="Page Numbers (Bottom of Page)"/>
            <w:docPartUnique/>
          </w:docPartObj>
        </w:sdtPr>
        <w:sdtEndPr>
          <w:rPr>
            <w:b w:val="0"/>
            <w:sz w:val="28"/>
            <w:szCs w:val="28"/>
          </w:rPr>
        </w:sdtEndPr>
        <w:sdtContent>
          <w:p w:rsidR="00E050CB" w:rsidRPr="00E615E6" w:rsidRDefault="00E050CB" w:rsidP="006F1B49">
            <w:pPr>
              <w:pStyle w:val="ab"/>
              <w:ind w:rightChars="100" w:right="281" w:firstLine="361"/>
              <w:rPr>
                <w:sz w:val="28"/>
                <w:szCs w:val="28"/>
              </w:rPr>
            </w:pPr>
            <w:r w:rsidRPr="00E615E6">
              <w:rPr>
                <w:sz w:val="21"/>
                <w:szCs w:val="21"/>
              </w:rPr>
              <w:fldChar w:fldCharType="begin"/>
            </w:r>
            <w:r w:rsidRPr="0029029F">
              <w:rPr>
                <w:sz w:val="21"/>
                <w:szCs w:val="21"/>
              </w:rPr>
              <w:instrText>PAGE   \* MERGEFORMAT</w:instrText>
            </w:r>
            <w:r w:rsidRPr="00E615E6">
              <w:rPr>
                <w:sz w:val="21"/>
                <w:szCs w:val="21"/>
              </w:rPr>
              <w:fldChar w:fldCharType="separate"/>
            </w:r>
            <w:r w:rsidR="00891F74" w:rsidRPr="00891F74">
              <w:rPr>
                <w:noProof/>
                <w:sz w:val="28"/>
                <w:szCs w:val="28"/>
              </w:rPr>
              <w:t>- 2 -</w:t>
            </w:r>
            <w:r w:rsidRPr="00E615E6">
              <w:rPr>
                <w:sz w:val="28"/>
                <w:szCs w:val="28"/>
              </w:rPr>
              <w:fldChar w:fldCharType="end"/>
            </w:r>
          </w:p>
          <w:p w:rsidR="00E050CB" w:rsidRPr="00BB1020" w:rsidRDefault="00E23336" w:rsidP="006F1B49">
            <w:pPr>
              <w:pStyle w:val="ab"/>
              <w:ind w:leftChars="-256" w:left="394" w:hangingChars="398" w:hanging="1114"/>
              <w:jc w:val="center"/>
              <w:rPr>
                <w:b w:val="0"/>
                <w:sz w:val="28"/>
                <w:szCs w:val="28"/>
              </w:rPr>
            </w:pPr>
          </w:p>
        </w:sdtContent>
      </w:sdt>
    </w:sdtContent>
  </w:sdt>
  <w:p w:rsidR="00E050CB" w:rsidRDefault="00E050CB" w:rsidP="0029029F">
    <w:pPr>
      <w:pStyle w:val="ab"/>
      <w:ind w:firstLineChars="110" w:firstLine="19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Pr="00E615E6" w:rsidRDefault="00E050CB" w:rsidP="00BB1020">
    <w:pPr>
      <w:pStyle w:val="ab"/>
      <w:ind w:rightChars="100" w:right="281" w:firstLine="422"/>
      <w:jc w:val="right"/>
      <w:rPr>
        <w:sz w:val="28"/>
        <w:szCs w:val="28"/>
      </w:rPr>
    </w:pPr>
    <w:r w:rsidRPr="00E615E6">
      <w:rPr>
        <w:sz w:val="21"/>
        <w:szCs w:val="21"/>
      </w:rPr>
      <w:fldChar w:fldCharType="begin"/>
    </w:r>
    <w:r w:rsidRPr="0029029F">
      <w:rPr>
        <w:sz w:val="21"/>
        <w:szCs w:val="21"/>
      </w:rPr>
      <w:instrText>PAGE   \* MERGEFORMAT</w:instrText>
    </w:r>
    <w:r w:rsidRPr="00E615E6">
      <w:rPr>
        <w:sz w:val="21"/>
        <w:szCs w:val="21"/>
      </w:rPr>
      <w:fldChar w:fldCharType="separate"/>
    </w:r>
    <w:r w:rsidR="00891F74" w:rsidRPr="00891F74">
      <w:rPr>
        <w:noProof/>
        <w:sz w:val="28"/>
        <w:szCs w:val="28"/>
      </w:rPr>
      <w:t>- 1 -</w:t>
    </w:r>
    <w:r w:rsidRPr="00E615E6">
      <w:rPr>
        <w:sz w:val="28"/>
        <w:szCs w:val="28"/>
      </w:rPr>
      <w:fldChar w:fldCharType="end"/>
    </w:r>
  </w:p>
  <w:p w:rsidR="00E050CB" w:rsidRDefault="00E050CB">
    <w:pPr>
      <w:pStyle w:val="ab"/>
      <w:ind w:firstLine="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336" w:rsidRDefault="00E23336" w:rsidP="009E1F2B">
      <w:pPr>
        <w:ind w:firstLine="562"/>
      </w:pPr>
      <w:r>
        <w:separator/>
      </w:r>
    </w:p>
  </w:footnote>
  <w:footnote w:type="continuationSeparator" w:id="0">
    <w:p w:rsidR="00E23336" w:rsidRDefault="00E23336" w:rsidP="009E1F2B">
      <w:pPr>
        <w:ind w:firstLine="56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c"/>
      <w:ind w:firstLine="36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c"/>
      <w:ind w:firstLine="36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c"/>
      <w:ind w:firstLine="36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c"/>
      <w:ind w:firstLine="36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c"/>
      <w:ind w:firstLine="36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c"/>
      <w:ind w:firstLine="36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CB" w:rsidRDefault="00E050CB">
    <w:pPr>
      <w:pStyle w:val="ac"/>
      <w:ind w:firstLine="3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41F4"/>
    <w:multiLevelType w:val="hybridMultilevel"/>
    <w:tmpl w:val="0952F888"/>
    <w:lvl w:ilvl="0" w:tplc="4FEEF314">
      <w:start w:val="2"/>
      <w:numFmt w:val="bullet"/>
      <w:lvlText w:val="-"/>
      <w:lvlJc w:val="left"/>
      <w:pPr>
        <w:ind w:left="642" w:hanging="360"/>
      </w:pPr>
      <w:rPr>
        <w:rFonts w:ascii="Times New Roman" w:eastAsia="宋体" w:hAnsi="Times New Roman" w:cs="Times New Roman"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1">
    <w:nsid w:val="266358BB"/>
    <w:multiLevelType w:val="hybridMultilevel"/>
    <w:tmpl w:val="2D9076F6"/>
    <w:lvl w:ilvl="0" w:tplc="F04C43A2">
      <w:start w:val="2"/>
      <w:numFmt w:val="bullet"/>
      <w:lvlText w:val="-"/>
      <w:lvlJc w:val="left"/>
      <w:pPr>
        <w:ind w:left="360" w:hanging="360"/>
      </w:pPr>
      <w:rPr>
        <w:rFonts w:ascii="Times New Roman" w:eastAsia="宋体" w:hAnsi="Times New Roman" w:cs="Times New Roman"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3C649F7"/>
    <w:multiLevelType w:val="hybridMultilevel"/>
    <w:tmpl w:val="FD46EA2C"/>
    <w:lvl w:ilvl="0" w:tplc="3E5833A8">
      <w:start w:val="2"/>
      <w:numFmt w:val="bullet"/>
      <w:lvlText w:val="-"/>
      <w:lvlJc w:val="left"/>
      <w:pPr>
        <w:ind w:left="1002" w:hanging="360"/>
      </w:pPr>
      <w:rPr>
        <w:rFonts w:ascii="Times New Roman" w:eastAsia="宋体" w:hAnsi="Times New Roman" w:cs="Times New Roman" w:hint="default"/>
      </w:rPr>
    </w:lvl>
    <w:lvl w:ilvl="1" w:tplc="04090003" w:tentative="1">
      <w:start w:val="1"/>
      <w:numFmt w:val="bullet"/>
      <w:lvlText w:val=""/>
      <w:lvlJc w:val="left"/>
      <w:pPr>
        <w:ind w:left="1482" w:hanging="420"/>
      </w:pPr>
      <w:rPr>
        <w:rFonts w:ascii="Wingdings" w:hAnsi="Wingdings" w:hint="default"/>
      </w:rPr>
    </w:lvl>
    <w:lvl w:ilvl="2" w:tplc="04090005" w:tentative="1">
      <w:start w:val="1"/>
      <w:numFmt w:val="bullet"/>
      <w:lvlText w:val=""/>
      <w:lvlJc w:val="left"/>
      <w:pPr>
        <w:ind w:left="1902" w:hanging="420"/>
      </w:pPr>
      <w:rPr>
        <w:rFonts w:ascii="Wingdings" w:hAnsi="Wingdings" w:hint="default"/>
      </w:rPr>
    </w:lvl>
    <w:lvl w:ilvl="3" w:tplc="04090001" w:tentative="1">
      <w:start w:val="1"/>
      <w:numFmt w:val="bullet"/>
      <w:lvlText w:val=""/>
      <w:lvlJc w:val="left"/>
      <w:pPr>
        <w:ind w:left="2322" w:hanging="420"/>
      </w:pPr>
      <w:rPr>
        <w:rFonts w:ascii="Wingdings" w:hAnsi="Wingdings" w:hint="default"/>
      </w:rPr>
    </w:lvl>
    <w:lvl w:ilvl="4" w:tplc="04090003" w:tentative="1">
      <w:start w:val="1"/>
      <w:numFmt w:val="bullet"/>
      <w:lvlText w:val=""/>
      <w:lvlJc w:val="left"/>
      <w:pPr>
        <w:ind w:left="2742" w:hanging="420"/>
      </w:pPr>
      <w:rPr>
        <w:rFonts w:ascii="Wingdings" w:hAnsi="Wingdings" w:hint="default"/>
      </w:rPr>
    </w:lvl>
    <w:lvl w:ilvl="5" w:tplc="04090005" w:tentative="1">
      <w:start w:val="1"/>
      <w:numFmt w:val="bullet"/>
      <w:lvlText w:val=""/>
      <w:lvlJc w:val="left"/>
      <w:pPr>
        <w:ind w:left="3162" w:hanging="420"/>
      </w:pPr>
      <w:rPr>
        <w:rFonts w:ascii="Wingdings" w:hAnsi="Wingdings" w:hint="default"/>
      </w:rPr>
    </w:lvl>
    <w:lvl w:ilvl="6" w:tplc="04090001" w:tentative="1">
      <w:start w:val="1"/>
      <w:numFmt w:val="bullet"/>
      <w:lvlText w:val=""/>
      <w:lvlJc w:val="left"/>
      <w:pPr>
        <w:ind w:left="3582" w:hanging="420"/>
      </w:pPr>
      <w:rPr>
        <w:rFonts w:ascii="Wingdings" w:hAnsi="Wingdings" w:hint="default"/>
      </w:rPr>
    </w:lvl>
    <w:lvl w:ilvl="7" w:tplc="04090003" w:tentative="1">
      <w:start w:val="1"/>
      <w:numFmt w:val="bullet"/>
      <w:lvlText w:val=""/>
      <w:lvlJc w:val="left"/>
      <w:pPr>
        <w:ind w:left="4002" w:hanging="420"/>
      </w:pPr>
      <w:rPr>
        <w:rFonts w:ascii="Wingdings" w:hAnsi="Wingdings" w:hint="default"/>
      </w:rPr>
    </w:lvl>
    <w:lvl w:ilvl="8" w:tplc="04090005" w:tentative="1">
      <w:start w:val="1"/>
      <w:numFmt w:val="bullet"/>
      <w:lvlText w:val=""/>
      <w:lvlJc w:val="left"/>
      <w:pPr>
        <w:ind w:left="4422" w:hanging="420"/>
      </w:pPr>
      <w:rPr>
        <w:rFonts w:ascii="Wingdings" w:hAnsi="Wingdings" w:hint="default"/>
      </w:rPr>
    </w:lvl>
  </w:abstractNum>
  <w:abstractNum w:abstractNumId="3">
    <w:nsid w:val="48C9064F"/>
    <w:multiLevelType w:val="hybridMultilevel"/>
    <w:tmpl w:val="A39ABE26"/>
    <w:lvl w:ilvl="0" w:tplc="A4CCC4E2">
      <w:start w:val="2"/>
      <w:numFmt w:val="bullet"/>
      <w:lvlText w:val="-"/>
      <w:lvlJc w:val="left"/>
      <w:pPr>
        <w:ind w:left="1362" w:hanging="360"/>
      </w:pPr>
      <w:rPr>
        <w:rFonts w:ascii="Times New Roman" w:eastAsia="宋体" w:hAnsi="Times New Roman" w:cs="Times New Roman" w:hint="default"/>
      </w:rPr>
    </w:lvl>
    <w:lvl w:ilvl="1" w:tplc="04090003" w:tentative="1">
      <w:start w:val="1"/>
      <w:numFmt w:val="bullet"/>
      <w:lvlText w:val=""/>
      <w:lvlJc w:val="left"/>
      <w:pPr>
        <w:ind w:left="1842" w:hanging="420"/>
      </w:pPr>
      <w:rPr>
        <w:rFonts w:ascii="Wingdings" w:hAnsi="Wingdings" w:hint="default"/>
      </w:rPr>
    </w:lvl>
    <w:lvl w:ilvl="2" w:tplc="04090005" w:tentative="1">
      <w:start w:val="1"/>
      <w:numFmt w:val="bullet"/>
      <w:lvlText w:val=""/>
      <w:lvlJc w:val="left"/>
      <w:pPr>
        <w:ind w:left="2262" w:hanging="420"/>
      </w:pPr>
      <w:rPr>
        <w:rFonts w:ascii="Wingdings" w:hAnsi="Wingdings" w:hint="default"/>
      </w:rPr>
    </w:lvl>
    <w:lvl w:ilvl="3" w:tplc="04090001" w:tentative="1">
      <w:start w:val="1"/>
      <w:numFmt w:val="bullet"/>
      <w:lvlText w:val=""/>
      <w:lvlJc w:val="left"/>
      <w:pPr>
        <w:ind w:left="2682" w:hanging="420"/>
      </w:pPr>
      <w:rPr>
        <w:rFonts w:ascii="Wingdings" w:hAnsi="Wingdings" w:hint="default"/>
      </w:rPr>
    </w:lvl>
    <w:lvl w:ilvl="4" w:tplc="04090003" w:tentative="1">
      <w:start w:val="1"/>
      <w:numFmt w:val="bullet"/>
      <w:lvlText w:val=""/>
      <w:lvlJc w:val="left"/>
      <w:pPr>
        <w:ind w:left="3102" w:hanging="420"/>
      </w:pPr>
      <w:rPr>
        <w:rFonts w:ascii="Wingdings" w:hAnsi="Wingdings" w:hint="default"/>
      </w:rPr>
    </w:lvl>
    <w:lvl w:ilvl="5" w:tplc="04090005" w:tentative="1">
      <w:start w:val="1"/>
      <w:numFmt w:val="bullet"/>
      <w:lvlText w:val=""/>
      <w:lvlJc w:val="left"/>
      <w:pPr>
        <w:ind w:left="3522" w:hanging="420"/>
      </w:pPr>
      <w:rPr>
        <w:rFonts w:ascii="Wingdings" w:hAnsi="Wingdings" w:hint="default"/>
      </w:rPr>
    </w:lvl>
    <w:lvl w:ilvl="6" w:tplc="04090001" w:tentative="1">
      <w:start w:val="1"/>
      <w:numFmt w:val="bullet"/>
      <w:lvlText w:val=""/>
      <w:lvlJc w:val="left"/>
      <w:pPr>
        <w:ind w:left="3942" w:hanging="420"/>
      </w:pPr>
      <w:rPr>
        <w:rFonts w:ascii="Wingdings" w:hAnsi="Wingdings" w:hint="default"/>
      </w:rPr>
    </w:lvl>
    <w:lvl w:ilvl="7" w:tplc="04090003" w:tentative="1">
      <w:start w:val="1"/>
      <w:numFmt w:val="bullet"/>
      <w:lvlText w:val=""/>
      <w:lvlJc w:val="left"/>
      <w:pPr>
        <w:ind w:left="4362" w:hanging="420"/>
      </w:pPr>
      <w:rPr>
        <w:rFonts w:ascii="Wingdings" w:hAnsi="Wingdings" w:hint="default"/>
      </w:rPr>
    </w:lvl>
    <w:lvl w:ilvl="8" w:tplc="04090005" w:tentative="1">
      <w:start w:val="1"/>
      <w:numFmt w:val="bullet"/>
      <w:lvlText w:val=""/>
      <w:lvlJc w:val="left"/>
      <w:pPr>
        <w:ind w:left="4782" w:hanging="420"/>
      </w:pPr>
      <w:rPr>
        <w:rFonts w:ascii="Wingdings" w:hAnsi="Wingdings" w:hint="default"/>
      </w:rPr>
    </w:lvl>
  </w:abstractNum>
  <w:abstractNum w:abstractNumId="4">
    <w:nsid w:val="57396BB5"/>
    <w:multiLevelType w:val="singleLevel"/>
    <w:tmpl w:val="57396BB5"/>
    <w:lvl w:ilvl="0">
      <w:start w:val="2"/>
      <w:numFmt w:val="chineseCounting"/>
      <w:suff w:val="nothing"/>
      <w:lvlText w:val="（%1）"/>
      <w:lvlJc w:val="left"/>
    </w:lvl>
  </w:abstractNum>
  <w:abstractNum w:abstractNumId="5">
    <w:nsid w:val="57B522F8"/>
    <w:multiLevelType w:val="singleLevel"/>
    <w:tmpl w:val="57B522F8"/>
    <w:lvl w:ilvl="0">
      <w:start w:val="3"/>
      <w:numFmt w:val="chineseCounting"/>
      <w:suff w:val="nothing"/>
      <w:lvlText w:val="（%1）"/>
      <w:lvlJc w:val="left"/>
    </w:lvl>
  </w:abstractNum>
  <w:abstractNum w:abstractNumId="6">
    <w:nsid w:val="5CEC203B"/>
    <w:multiLevelType w:val="hybridMultilevel"/>
    <w:tmpl w:val="8A2EA32A"/>
    <w:lvl w:ilvl="0" w:tplc="8F66D748">
      <w:start w:val="15"/>
      <w:numFmt w:val="bullet"/>
      <w:lvlText w:val="—"/>
      <w:lvlJc w:val="left"/>
      <w:pPr>
        <w:ind w:left="721" w:hanging="360"/>
      </w:pPr>
      <w:rPr>
        <w:rFonts w:ascii="宋体" w:eastAsia="宋体" w:hAnsi="宋体" w:cs="Times New Roman" w:hint="eastAsia"/>
        <w:sz w:val="18"/>
      </w:rPr>
    </w:lvl>
    <w:lvl w:ilvl="1" w:tplc="04090003" w:tentative="1">
      <w:start w:val="1"/>
      <w:numFmt w:val="bullet"/>
      <w:lvlText w:val=""/>
      <w:lvlJc w:val="left"/>
      <w:pPr>
        <w:ind w:left="1201" w:hanging="420"/>
      </w:pPr>
      <w:rPr>
        <w:rFonts w:ascii="Wingdings" w:hAnsi="Wingdings" w:hint="default"/>
      </w:rPr>
    </w:lvl>
    <w:lvl w:ilvl="2" w:tplc="04090005" w:tentative="1">
      <w:start w:val="1"/>
      <w:numFmt w:val="bullet"/>
      <w:lvlText w:val=""/>
      <w:lvlJc w:val="left"/>
      <w:pPr>
        <w:ind w:left="1621" w:hanging="420"/>
      </w:pPr>
      <w:rPr>
        <w:rFonts w:ascii="Wingdings" w:hAnsi="Wingdings" w:hint="default"/>
      </w:rPr>
    </w:lvl>
    <w:lvl w:ilvl="3" w:tplc="04090001" w:tentative="1">
      <w:start w:val="1"/>
      <w:numFmt w:val="bullet"/>
      <w:lvlText w:val=""/>
      <w:lvlJc w:val="left"/>
      <w:pPr>
        <w:ind w:left="2041" w:hanging="420"/>
      </w:pPr>
      <w:rPr>
        <w:rFonts w:ascii="Wingdings" w:hAnsi="Wingdings" w:hint="default"/>
      </w:rPr>
    </w:lvl>
    <w:lvl w:ilvl="4" w:tplc="04090003" w:tentative="1">
      <w:start w:val="1"/>
      <w:numFmt w:val="bullet"/>
      <w:lvlText w:val=""/>
      <w:lvlJc w:val="left"/>
      <w:pPr>
        <w:ind w:left="2461" w:hanging="420"/>
      </w:pPr>
      <w:rPr>
        <w:rFonts w:ascii="Wingdings" w:hAnsi="Wingdings" w:hint="default"/>
      </w:rPr>
    </w:lvl>
    <w:lvl w:ilvl="5" w:tplc="04090005" w:tentative="1">
      <w:start w:val="1"/>
      <w:numFmt w:val="bullet"/>
      <w:lvlText w:val=""/>
      <w:lvlJc w:val="left"/>
      <w:pPr>
        <w:ind w:left="2881" w:hanging="420"/>
      </w:pPr>
      <w:rPr>
        <w:rFonts w:ascii="Wingdings" w:hAnsi="Wingdings" w:hint="default"/>
      </w:rPr>
    </w:lvl>
    <w:lvl w:ilvl="6" w:tplc="04090001" w:tentative="1">
      <w:start w:val="1"/>
      <w:numFmt w:val="bullet"/>
      <w:lvlText w:val=""/>
      <w:lvlJc w:val="left"/>
      <w:pPr>
        <w:ind w:left="3301" w:hanging="420"/>
      </w:pPr>
      <w:rPr>
        <w:rFonts w:ascii="Wingdings" w:hAnsi="Wingdings" w:hint="default"/>
      </w:rPr>
    </w:lvl>
    <w:lvl w:ilvl="7" w:tplc="04090003" w:tentative="1">
      <w:start w:val="1"/>
      <w:numFmt w:val="bullet"/>
      <w:lvlText w:val=""/>
      <w:lvlJc w:val="left"/>
      <w:pPr>
        <w:ind w:left="3721" w:hanging="420"/>
      </w:pPr>
      <w:rPr>
        <w:rFonts w:ascii="Wingdings" w:hAnsi="Wingdings" w:hint="default"/>
      </w:rPr>
    </w:lvl>
    <w:lvl w:ilvl="8" w:tplc="04090005" w:tentative="1">
      <w:start w:val="1"/>
      <w:numFmt w:val="bullet"/>
      <w:lvlText w:val=""/>
      <w:lvlJc w:val="left"/>
      <w:pPr>
        <w:ind w:left="4141" w:hanging="42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evenAndOddHeaders/>
  <w:drawingGridHorizontalSpacing w:val="281"/>
  <w:drawingGridVerticalSpacing w:val="191"/>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133"/>
    <w:rsid w:val="00006B86"/>
    <w:rsid w:val="0001177A"/>
    <w:rsid w:val="00017FD3"/>
    <w:rsid w:val="000208DB"/>
    <w:rsid w:val="000241C7"/>
    <w:rsid w:val="00024647"/>
    <w:rsid w:val="00024974"/>
    <w:rsid w:val="00035101"/>
    <w:rsid w:val="00041147"/>
    <w:rsid w:val="00041BE0"/>
    <w:rsid w:val="000449E1"/>
    <w:rsid w:val="00046B04"/>
    <w:rsid w:val="000630DF"/>
    <w:rsid w:val="00064C0F"/>
    <w:rsid w:val="00066DB0"/>
    <w:rsid w:val="000723EB"/>
    <w:rsid w:val="00080A18"/>
    <w:rsid w:val="00082582"/>
    <w:rsid w:val="00092486"/>
    <w:rsid w:val="000A644F"/>
    <w:rsid w:val="000B050C"/>
    <w:rsid w:val="000B162D"/>
    <w:rsid w:val="000B5BC0"/>
    <w:rsid w:val="000C49F3"/>
    <w:rsid w:val="000D0CED"/>
    <w:rsid w:val="000D0DEA"/>
    <w:rsid w:val="000D1D6F"/>
    <w:rsid w:val="000D32E2"/>
    <w:rsid w:val="000E3195"/>
    <w:rsid w:val="000E37DA"/>
    <w:rsid w:val="000E54B8"/>
    <w:rsid w:val="000F4F3A"/>
    <w:rsid w:val="001005D6"/>
    <w:rsid w:val="0010089A"/>
    <w:rsid w:val="00101A5F"/>
    <w:rsid w:val="00102F3E"/>
    <w:rsid w:val="001034DC"/>
    <w:rsid w:val="00110E0F"/>
    <w:rsid w:val="00114CF2"/>
    <w:rsid w:val="00117634"/>
    <w:rsid w:val="00122E6B"/>
    <w:rsid w:val="00123E9E"/>
    <w:rsid w:val="00125949"/>
    <w:rsid w:val="00125D10"/>
    <w:rsid w:val="00126C96"/>
    <w:rsid w:val="00127E26"/>
    <w:rsid w:val="00130C16"/>
    <w:rsid w:val="00130FB0"/>
    <w:rsid w:val="00131B53"/>
    <w:rsid w:val="001333B1"/>
    <w:rsid w:val="00134F43"/>
    <w:rsid w:val="00142EFB"/>
    <w:rsid w:val="00146C43"/>
    <w:rsid w:val="001519AD"/>
    <w:rsid w:val="001625B9"/>
    <w:rsid w:val="00164B26"/>
    <w:rsid w:val="00165FB7"/>
    <w:rsid w:val="001664D0"/>
    <w:rsid w:val="00167544"/>
    <w:rsid w:val="00171FF8"/>
    <w:rsid w:val="001765BF"/>
    <w:rsid w:val="001806A7"/>
    <w:rsid w:val="00180B62"/>
    <w:rsid w:val="001838C5"/>
    <w:rsid w:val="001842C2"/>
    <w:rsid w:val="001926C8"/>
    <w:rsid w:val="001A1163"/>
    <w:rsid w:val="001A3013"/>
    <w:rsid w:val="001A4811"/>
    <w:rsid w:val="001A55AB"/>
    <w:rsid w:val="001B5D72"/>
    <w:rsid w:val="001D24EC"/>
    <w:rsid w:val="001E118B"/>
    <w:rsid w:val="001E2BDE"/>
    <w:rsid w:val="001E5B02"/>
    <w:rsid w:val="001E7E1E"/>
    <w:rsid w:val="001F0D01"/>
    <w:rsid w:val="001F25C9"/>
    <w:rsid w:val="00200B74"/>
    <w:rsid w:val="00203E13"/>
    <w:rsid w:val="002101E9"/>
    <w:rsid w:val="00211493"/>
    <w:rsid w:val="002120E1"/>
    <w:rsid w:val="0022243A"/>
    <w:rsid w:val="002328DC"/>
    <w:rsid w:val="00233232"/>
    <w:rsid w:val="002456AB"/>
    <w:rsid w:val="00246EF2"/>
    <w:rsid w:val="002501FB"/>
    <w:rsid w:val="00262BCF"/>
    <w:rsid w:val="00262C8F"/>
    <w:rsid w:val="0027407B"/>
    <w:rsid w:val="0027593E"/>
    <w:rsid w:val="002813FF"/>
    <w:rsid w:val="00281A6B"/>
    <w:rsid w:val="00282E22"/>
    <w:rsid w:val="00283055"/>
    <w:rsid w:val="00283357"/>
    <w:rsid w:val="0029029F"/>
    <w:rsid w:val="00295E5C"/>
    <w:rsid w:val="00296959"/>
    <w:rsid w:val="002A1EF0"/>
    <w:rsid w:val="002B0D6E"/>
    <w:rsid w:val="002B49CC"/>
    <w:rsid w:val="002C545D"/>
    <w:rsid w:val="002D1466"/>
    <w:rsid w:val="002D38DE"/>
    <w:rsid w:val="002D600D"/>
    <w:rsid w:val="002E1918"/>
    <w:rsid w:val="002E243A"/>
    <w:rsid w:val="002E49F3"/>
    <w:rsid w:val="002E54B8"/>
    <w:rsid w:val="002E5BE2"/>
    <w:rsid w:val="002E698F"/>
    <w:rsid w:val="002E7B63"/>
    <w:rsid w:val="002F21B7"/>
    <w:rsid w:val="002F3013"/>
    <w:rsid w:val="00325307"/>
    <w:rsid w:val="00330A56"/>
    <w:rsid w:val="00343B4D"/>
    <w:rsid w:val="00350D90"/>
    <w:rsid w:val="003547CE"/>
    <w:rsid w:val="00355760"/>
    <w:rsid w:val="003647F8"/>
    <w:rsid w:val="00372E9F"/>
    <w:rsid w:val="00373C80"/>
    <w:rsid w:val="003742AE"/>
    <w:rsid w:val="003814DB"/>
    <w:rsid w:val="00386405"/>
    <w:rsid w:val="0038660F"/>
    <w:rsid w:val="003900A7"/>
    <w:rsid w:val="003917CC"/>
    <w:rsid w:val="00395CB5"/>
    <w:rsid w:val="003A195E"/>
    <w:rsid w:val="003B1144"/>
    <w:rsid w:val="003B4AE8"/>
    <w:rsid w:val="003B56CF"/>
    <w:rsid w:val="003C19CD"/>
    <w:rsid w:val="003C55C2"/>
    <w:rsid w:val="003D0C17"/>
    <w:rsid w:val="003D1DEC"/>
    <w:rsid w:val="003D2E7E"/>
    <w:rsid w:val="003D543D"/>
    <w:rsid w:val="003D7A9A"/>
    <w:rsid w:val="003E3E2F"/>
    <w:rsid w:val="003E4296"/>
    <w:rsid w:val="003F439B"/>
    <w:rsid w:val="003F7487"/>
    <w:rsid w:val="003F7F9C"/>
    <w:rsid w:val="004058E6"/>
    <w:rsid w:val="0042067D"/>
    <w:rsid w:val="004229D5"/>
    <w:rsid w:val="00437C65"/>
    <w:rsid w:val="00442B82"/>
    <w:rsid w:val="00444B19"/>
    <w:rsid w:val="004451CF"/>
    <w:rsid w:val="00445ED9"/>
    <w:rsid w:val="00452FEE"/>
    <w:rsid w:val="0045492F"/>
    <w:rsid w:val="00454A26"/>
    <w:rsid w:val="00470620"/>
    <w:rsid w:val="00470EC6"/>
    <w:rsid w:val="0048489A"/>
    <w:rsid w:val="00490DDD"/>
    <w:rsid w:val="0049159D"/>
    <w:rsid w:val="00492169"/>
    <w:rsid w:val="00495399"/>
    <w:rsid w:val="00496129"/>
    <w:rsid w:val="004B6BBC"/>
    <w:rsid w:val="004B7384"/>
    <w:rsid w:val="004C0811"/>
    <w:rsid w:val="004C5C71"/>
    <w:rsid w:val="004C638B"/>
    <w:rsid w:val="004D30B3"/>
    <w:rsid w:val="004E1C34"/>
    <w:rsid w:val="004E1E65"/>
    <w:rsid w:val="004E5738"/>
    <w:rsid w:val="004F1BF5"/>
    <w:rsid w:val="0050136D"/>
    <w:rsid w:val="00503470"/>
    <w:rsid w:val="005040EB"/>
    <w:rsid w:val="00505FEF"/>
    <w:rsid w:val="00506E11"/>
    <w:rsid w:val="0052470B"/>
    <w:rsid w:val="00530308"/>
    <w:rsid w:val="005359F9"/>
    <w:rsid w:val="00541F93"/>
    <w:rsid w:val="00543930"/>
    <w:rsid w:val="00546020"/>
    <w:rsid w:val="00552496"/>
    <w:rsid w:val="00561768"/>
    <w:rsid w:val="00561E98"/>
    <w:rsid w:val="00566FC3"/>
    <w:rsid w:val="005715DB"/>
    <w:rsid w:val="005806E8"/>
    <w:rsid w:val="005846E9"/>
    <w:rsid w:val="00595131"/>
    <w:rsid w:val="0059549F"/>
    <w:rsid w:val="005A0A5A"/>
    <w:rsid w:val="005B2B03"/>
    <w:rsid w:val="005B32D6"/>
    <w:rsid w:val="005B3A67"/>
    <w:rsid w:val="005B5ECE"/>
    <w:rsid w:val="005B6D31"/>
    <w:rsid w:val="005C0B18"/>
    <w:rsid w:val="005C13C9"/>
    <w:rsid w:val="005C2799"/>
    <w:rsid w:val="005D18F0"/>
    <w:rsid w:val="005D65C7"/>
    <w:rsid w:val="005E2B48"/>
    <w:rsid w:val="005E5136"/>
    <w:rsid w:val="005F0EB1"/>
    <w:rsid w:val="00605CC5"/>
    <w:rsid w:val="00605D38"/>
    <w:rsid w:val="0061183F"/>
    <w:rsid w:val="00613EBB"/>
    <w:rsid w:val="006160EA"/>
    <w:rsid w:val="006176CC"/>
    <w:rsid w:val="00621B64"/>
    <w:rsid w:val="00624C48"/>
    <w:rsid w:val="0062654C"/>
    <w:rsid w:val="0063152C"/>
    <w:rsid w:val="006438F5"/>
    <w:rsid w:val="00646A45"/>
    <w:rsid w:val="00647133"/>
    <w:rsid w:val="00651BA3"/>
    <w:rsid w:val="00665931"/>
    <w:rsid w:val="00667791"/>
    <w:rsid w:val="00670DF6"/>
    <w:rsid w:val="00671519"/>
    <w:rsid w:val="006732AE"/>
    <w:rsid w:val="00676049"/>
    <w:rsid w:val="0067637D"/>
    <w:rsid w:val="00682397"/>
    <w:rsid w:val="00690AA7"/>
    <w:rsid w:val="00691250"/>
    <w:rsid w:val="0069578A"/>
    <w:rsid w:val="006A1D7E"/>
    <w:rsid w:val="006A3BA7"/>
    <w:rsid w:val="006A72D9"/>
    <w:rsid w:val="006B36CE"/>
    <w:rsid w:val="006C1553"/>
    <w:rsid w:val="006C35BD"/>
    <w:rsid w:val="006D5B3C"/>
    <w:rsid w:val="006E3587"/>
    <w:rsid w:val="006E6940"/>
    <w:rsid w:val="006F1B49"/>
    <w:rsid w:val="006F27A2"/>
    <w:rsid w:val="006F519A"/>
    <w:rsid w:val="00700AB6"/>
    <w:rsid w:val="00707653"/>
    <w:rsid w:val="00713519"/>
    <w:rsid w:val="00715D1B"/>
    <w:rsid w:val="007173D8"/>
    <w:rsid w:val="0071748B"/>
    <w:rsid w:val="00717803"/>
    <w:rsid w:val="007258E2"/>
    <w:rsid w:val="007272D2"/>
    <w:rsid w:val="0072796A"/>
    <w:rsid w:val="00741139"/>
    <w:rsid w:val="00743187"/>
    <w:rsid w:val="00753830"/>
    <w:rsid w:val="00762805"/>
    <w:rsid w:val="0076491F"/>
    <w:rsid w:val="00772484"/>
    <w:rsid w:val="00773B02"/>
    <w:rsid w:val="00777C9F"/>
    <w:rsid w:val="007A0BF0"/>
    <w:rsid w:val="007A1678"/>
    <w:rsid w:val="007A3CC8"/>
    <w:rsid w:val="007A4C75"/>
    <w:rsid w:val="007A752D"/>
    <w:rsid w:val="007A7816"/>
    <w:rsid w:val="007B510F"/>
    <w:rsid w:val="007B7AC4"/>
    <w:rsid w:val="007C1ADA"/>
    <w:rsid w:val="007C59AB"/>
    <w:rsid w:val="007D25D7"/>
    <w:rsid w:val="007D3C63"/>
    <w:rsid w:val="007D7E3B"/>
    <w:rsid w:val="007E0594"/>
    <w:rsid w:val="007E0BEF"/>
    <w:rsid w:val="007E4306"/>
    <w:rsid w:val="007F154B"/>
    <w:rsid w:val="007F716B"/>
    <w:rsid w:val="0081190B"/>
    <w:rsid w:val="00813779"/>
    <w:rsid w:val="008237CE"/>
    <w:rsid w:val="00833957"/>
    <w:rsid w:val="00833ADA"/>
    <w:rsid w:val="008348BE"/>
    <w:rsid w:val="00834B9A"/>
    <w:rsid w:val="00837502"/>
    <w:rsid w:val="00837D0B"/>
    <w:rsid w:val="0084048F"/>
    <w:rsid w:val="008534BB"/>
    <w:rsid w:val="00857D37"/>
    <w:rsid w:val="00862A99"/>
    <w:rsid w:val="008633D9"/>
    <w:rsid w:val="00863900"/>
    <w:rsid w:val="00874DD5"/>
    <w:rsid w:val="0087701F"/>
    <w:rsid w:val="00880FE0"/>
    <w:rsid w:val="00885895"/>
    <w:rsid w:val="0089197E"/>
    <w:rsid w:val="00891F74"/>
    <w:rsid w:val="008B1147"/>
    <w:rsid w:val="008B5A49"/>
    <w:rsid w:val="008C2C0B"/>
    <w:rsid w:val="008D0738"/>
    <w:rsid w:val="008D43B1"/>
    <w:rsid w:val="008E127F"/>
    <w:rsid w:val="008E138B"/>
    <w:rsid w:val="008E6568"/>
    <w:rsid w:val="008F4463"/>
    <w:rsid w:val="008F764F"/>
    <w:rsid w:val="009001C1"/>
    <w:rsid w:val="00905916"/>
    <w:rsid w:val="0091735A"/>
    <w:rsid w:val="009174E0"/>
    <w:rsid w:val="0092185E"/>
    <w:rsid w:val="00931E77"/>
    <w:rsid w:val="009353D9"/>
    <w:rsid w:val="00936010"/>
    <w:rsid w:val="009403B3"/>
    <w:rsid w:val="00940436"/>
    <w:rsid w:val="00941B57"/>
    <w:rsid w:val="00942D97"/>
    <w:rsid w:val="00942EA8"/>
    <w:rsid w:val="00943385"/>
    <w:rsid w:val="009472F9"/>
    <w:rsid w:val="00953407"/>
    <w:rsid w:val="00954B37"/>
    <w:rsid w:val="0095537B"/>
    <w:rsid w:val="00957C57"/>
    <w:rsid w:val="00960AF8"/>
    <w:rsid w:val="00960E81"/>
    <w:rsid w:val="00963542"/>
    <w:rsid w:val="009670B7"/>
    <w:rsid w:val="0096731F"/>
    <w:rsid w:val="00970AB3"/>
    <w:rsid w:val="0097472D"/>
    <w:rsid w:val="009751F2"/>
    <w:rsid w:val="00975519"/>
    <w:rsid w:val="00984382"/>
    <w:rsid w:val="00986BD1"/>
    <w:rsid w:val="0099147E"/>
    <w:rsid w:val="00991F41"/>
    <w:rsid w:val="009968A8"/>
    <w:rsid w:val="009A202E"/>
    <w:rsid w:val="009A37B7"/>
    <w:rsid w:val="009B12C1"/>
    <w:rsid w:val="009B1B6D"/>
    <w:rsid w:val="009B207A"/>
    <w:rsid w:val="009B2A9A"/>
    <w:rsid w:val="009C1F5C"/>
    <w:rsid w:val="009C79AC"/>
    <w:rsid w:val="009D15C1"/>
    <w:rsid w:val="009D444A"/>
    <w:rsid w:val="009D4C93"/>
    <w:rsid w:val="009E1F2B"/>
    <w:rsid w:val="009F1379"/>
    <w:rsid w:val="009F1F87"/>
    <w:rsid w:val="009F4211"/>
    <w:rsid w:val="009F7D5C"/>
    <w:rsid w:val="00A01257"/>
    <w:rsid w:val="00A11A7C"/>
    <w:rsid w:val="00A13595"/>
    <w:rsid w:val="00A21682"/>
    <w:rsid w:val="00A21A9A"/>
    <w:rsid w:val="00A246E2"/>
    <w:rsid w:val="00A31CB9"/>
    <w:rsid w:val="00A34DD7"/>
    <w:rsid w:val="00A4061C"/>
    <w:rsid w:val="00A412BD"/>
    <w:rsid w:val="00A63059"/>
    <w:rsid w:val="00A65CEE"/>
    <w:rsid w:val="00A758D1"/>
    <w:rsid w:val="00A807DA"/>
    <w:rsid w:val="00A8142F"/>
    <w:rsid w:val="00A9284B"/>
    <w:rsid w:val="00A94699"/>
    <w:rsid w:val="00AA09BE"/>
    <w:rsid w:val="00AA0C2C"/>
    <w:rsid w:val="00AA371A"/>
    <w:rsid w:val="00AA3851"/>
    <w:rsid w:val="00AA7360"/>
    <w:rsid w:val="00AC23E2"/>
    <w:rsid w:val="00AC6CAB"/>
    <w:rsid w:val="00AC6D5D"/>
    <w:rsid w:val="00AC7A5E"/>
    <w:rsid w:val="00AD2FF1"/>
    <w:rsid w:val="00AD4791"/>
    <w:rsid w:val="00AD685D"/>
    <w:rsid w:val="00AD7E18"/>
    <w:rsid w:val="00AE05B6"/>
    <w:rsid w:val="00B04C52"/>
    <w:rsid w:val="00B06A2E"/>
    <w:rsid w:val="00B129C4"/>
    <w:rsid w:val="00B226AD"/>
    <w:rsid w:val="00B26DA1"/>
    <w:rsid w:val="00B3539D"/>
    <w:rsid w:val="00B37ED2"/>
    <w:rsid w:val="00B56A2F"/>
    <w:rsid w:val="00B578DF"/>
    <w:rsid w:val="00B6326C"/>
    <w:rsid w:val="00B65085"/>
    <w:rsid w:val="00B65746"/>
    <w:rsid w:val="00B6690C"/>
    <w:rsid w:val="00B670AA"/>
    <w:rsid w:val="00B6710D"/>
    <w:rsid w:val="00B74B16"/>
    <w:rsid w:val="00B766DD"/>
    <w:rsid w:val="00B827D6"/>
    <w:rsid w:val="00B87E62"/>
    <w:rsid w:val="00B92C7D"/>
    <w:rsid w:val="00B94072"/>
    <w:rsid w:val="00B95444"/>
    <w:rsid w:val="00BA0045"/>
    <w:rsid w:val="00BA53BA"/>
    <w:rsid w:val="00BB1020"/>
    <w:rsid w:val="00BB1C44"/>
    <w:rsid w:val="00BB3EBE"/>
    <w:rsid w:val="00BB44F2"/>
    <w:rsid w:val="00BC3270"/>
    <w:rsid w:val="00BD59E5"/>
    <w:rsid w:val="00BD7BE8"/>
    <w:rsid w:val="00BE0514"/>
    <w:rsid w:val="00BE3E2E"/>
    <w:rsid w:val="00BE6539"/>
    <w:rsid w:val="00C03A84"/>
    <w:rsid w:val="00C203FF"/>
    <w:rsid w:val="00C23586"/>
    <w:rsid w:val="00C244AF"/>
    <w:rsid w:val="00C31035"/>
    <w:rsid w:val="00C3217A"/>
    <w:rsid w:val="00C4634B"/>
    <w:rsid w:val="00C46C52"/>
    <w:rsid w:val="00C472DB"/>
    <w:rsid w:val="00C61A44"/>
    <w:rsid w:val="00C6394E"/>
    <w:rsid w:val="00C63965"/>
    <w:rsid w:val="00C7182E"/>
    <w:rsid w:val="00C77E9B"/>
    <w:rsid w:val="00C9234D"/>
    <w:rsid w:val="00C942CC"/>
    <w:rsid w:val="00C9492F"/>
    <w:rsid w:val="00CA2201"/>
    <w:rsid w:val="00CA52FE"/>
    <w:rsid w:val="00CA6E6D"/>
    <w:rsid w:val="00CA71F1"/>
    <w:rsid w:val="00CA7E44"/>
    <w:rsid w:val="00CB1A5F"/>
    <w:rsid w:val="00CB4FD1"/>
    <w:rsid w:val="00CB531A"/>
    <w:rsid w:val="00CB58D4"/>
    <w:rsid w:val="00CC40BB"/>
    <w:rsid w:val="00CD1FA1"/>
    <w:rsid w:val="00CE37E8"/>
    <w:rsid w:val="00CE6F00"/>
    <w:rsid w:val="00CF12CF"/>
    <w:rsid w:val="00CF1F8C"/>
    <w:rsid w:val="00CF69BD"/>
    <w:rsid w:val="00D0693C"/>
    <w:rsid w:val="00D1189B"/>
    <w:rsid w:val="00D15C2C"/>
    <w:rsid w:val="00D20DA8"/>
    <w:rsid w:val="00D41E97"/>
    <w:rsid w:val="00D5246B"/>
    <w:rsid w:val="00D52D09"/>
    <w:rsid w:val="00D60159"/>
    <w:rsid w:val="00D6090F"/>
    <w:rsid w:val="00D62981"/>
    <w:rsid w:val="00D632CE"/>
    <w:rsid w:val="00D640F0"/>
    <w:rsid w:val="00D909D7"/>
    <w:rsid w:val="00D9239F"/>
    <w:rsid w:val="00D94731"/>
    <w:rsid w:val="00D9512B"/>
    <w:rsid w:val="00DA3EB2"/>
    <w:rsid w:val="00DA3F7F"/>
    <w:rsid w:val="00DA6BAA"/>
    <w:rsid w:val="00DB3CED"/>
    <w:rsid w:val="00DB4E95"/>
    <w:rsid w:val="00DB53E8"/>
    <w:rsid w:val="00DB5AE2"/>
    <w:rsid w:val="00DC2661"/>
    <w:rsid w:val="00DC3258"/>
    <w:rsid w:val="00DC3A88"/>
    <w:rsid w:val="00DD0797"/>
    <w:rsid w:val="00DD42E9"/>
    <w:rsid w:val="00DD5AE1"/>
    <w:rsid w:val="00DD63E4"/>
    <w:rsid w:val="00DD761A"/>
    <w:rsid w:val="00DE17C2"/>
    <w:rsid w:val="00DE5296"/>
    <w:rsid w:val="00DE5C0A"/>
    <w:rsid w:val="00DE7E68"/>
    <w:rsid w:val="00E03D04"/>
    <w:rsid w:val="00E050CB"/>
    <w:rsid w:val="00E06D53"/>
    <w:rsid w:val="00E11E2C"/>
    <w:rsid w:val="00E11EE4"/>
    <w:rsid w:val="00E1286B"/>
    <w:rsid w:val="00E12BFD"/>
    <w:rsid w:val="00E14C8C"/>
    <w:rsid w:val="00E160C1"/>
    <w:rsid w:val="00E23336"/>
    <w:rsid w:val="00E27349"/>
    <w:rsid w:val="00E31A2E"/>
    <w:rsid w:val="00E324C6"/>
    <w:rsid w:val="00E339CC"/>
    <w:rsid w:val="00E405B1"/>
    <w:rsid w:val="00E43DAE"/>
    <w:rsid w:val="00E44104"/>
    <w:rsid w:val="00E4438E"/>
    <w:rsid w:val="00E46FAC"/>
    <w:rsid w:val="00E5239F"/>
    <w:rsid w:val="00E615E6"/>
    <w:rsid w:val="00E61E94"/>
    <w:rsid w:val="00E6343E"/>
    <w:rsid w:val="00E63D80"/>
    <w:rsid w:val="00E72156"/>
    <w:rsid w:val="00E72B81"/>
    <w:rsid w:val="00E7398E"/>
    <w:rsid w:val="00E75F8C"/>
    <w:rsid w:val="00E8115D"/>
    <w:rsid w:val="00E84B0A"/>
    <w:rsid w:val="00E84FDB"/>
    <w:rsid w:val="00E9143E"/>
    <w:rsid w:val="00E92255"/>
    <w:rsid w:val="00EA424B"/>
    <w:rsid w:val="00EB193A"/>
    <w:rsid w:val="00EB4705"/>
    <w:rsid w:val="00EB4FC9"/>
    <w:rsid w:val="00EC27DA"/>
    <w:rsid w:val="00EC511C"/>
    <w:rsid w:val="00EC653F"/>
    <w:rsid w:val="00ED4A12"/>
    <w:rsid w:val="00ED4B22"/>
    <w:rsid w:val="00ED627D"/>
    <w:rsid w:val="00ED6574"/>
    <w:rsid w:val="00ED7917"/>
    <w:rsid w:val="00EE3D07"/>
    <w:rsid w:val="00EF265A"/>
    <w:rsid w:val="00EF4570"/>
    <w:rsid w:val="00EF4639"/>
    <w:rsid w:val="00F047FC"/>
    <w:rsid w:val="00F05DEA"/>
    <w:rsid w:val="00F12EC8"/>
    <w:rsid w:val="00F1309E"/>
    <w:rsid w:val="00F23D64"/>
    <w:rsid w:val="00F24654"/>
    <w:rsid w:val="00F35733"/>
    <w:rsid w:val="00F36855"/>
    <w:rsid w:val="00F432CD"/>
    <w:rsid w:val="00F509E4"/>
    <w:rsid w:val="00F52ADB"/>
    <w:rsid w:val="00F56E48"/>
    <w:rsid w:val="00F60BAC"/>
    <w:rsid w:val="00F623AB"/>
    <w:rsid w:val="00F710D7"/>
    <w:rsid w:val="00F729D3"/>
    <w:rsid w:val="00F817E3"/>
    <w:rsid w:val="00F86432"/>
    <w:rsid w:val="00F97714"/>
    <w:rsid w:val="00FA003C"/>
    <w:rsid w:val="00FA2289"/>
    <w:rsid w:val="00FA29E9"/>
    <w:rsid w:val="00FA3030"/>
    <w:rsid w:val="00FA45F8"/>
    <w:rsid w:val="00FA6F18"/>
    <w:rsid w:val="00FB0524"/>
    <w:rsid w:val="00FC082D"/>
    <w:rsid w:val="00FC17B1"/>
    <w:rsid w:val="00FC22C2"/>
    <w:rsid w:val="00FC4AA2"/>
    <w:rsid w:val="00FC74B9"/>
    <w:rsid w:val="00FD510C"/>
    <w:rsid w:val="00FD538C"/>
    <w:rsid w:val="00FE17BA"/>
    <w:rsid w:val="00FF4922"/>
    <w:rsid w:val="00FF6A52"/>
    <w:rsid w:val="0B750D55"/>
    <w:rsid w:val="192D5937"/>
    <w:rsid w:val="1FB26DF7"/>
    <w:rsid w:val="25E17AEF"/>
    <w:rsid w:val="36445428"/>
    <w:rsid w:val="3CF96504"/>
    <w:rsid w:val="4A855344"/>
    <w:rsid w:val="4D5B41DD"/>
    <w:rsid w:val="562F4208"/>
    <w:rsid w:val="669B1CA0"/>
    <w:rsid w:val="68FA2DFC"/>
    <w:rsid w:val="6AF949C8"/>
    <w:rsid w:val="785301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 w:unhideWhenUsed="0" w:qFormat="1"/>
    <w:lsdException w:name="heading 3" w:uiPriority="9" w:unhideWhenUsed="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uiPriority="99" w:unhideWhenUsed="0" w:qFormat="1"/>
    <w:lsdException w:name="footer" w:uiPriority="99" w:unhideWhenUsed="0" w:qFormat="1"/>
    <w:lsdException w:name="index heading" w:semiHidden="1"/>
    <w:lsdException w:name="caption" w:uiPriority="35" w:unhideWhenUsed="0" w:qFormat="1"/>
    <w:lsdException w:name="table of figures" w:semiHidden="1"/>
    <w:lsdException w:name="envelope address" w:semiHidden="1"/>
    <w:lsdException w:name="envelope return" w:semiHidden="1"/>
    <w:lsdException w:name="footnote reference" w:semiHidden="1"/>
    <w:lsdException w:name="annotation reference" w:uiPriority="99" w:qFormat="1"/>
    <w:lsdException w:name="line number" w:semiHidden="1"/>
    <w:lsdException w:name="page number" w:unhideWhenUsed="0" w:qFormat="1"/>
    <w:lsdException w:name="endnote reference" w:uiPriority="99" w:qFormat="1"/>
    <w:lsdException w:name="endnote text" w:uiPriority="99"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99" w:qFormat="1"/>
    <w:lsdException w:name="Body Text Indent 3" w:semiHidden="1"/>
    <w:lsdException w:name="Block Text" w:semiHidden="1"/>
    <w:lsdException w:name="Hyperlink" w:uiPriority="99" w:qFormat="1"/>
    <w:lsdException w:name="FollowedHyperlink" w:uiPriority="99" w:qFormat="1"/>
    <w:lsdException w:name="Strong" w:uiPriority="22" w:unhideWhenUsed="0" w:qFormat="1"/>
    <w:lsdException w:name="Emphasis" w:uiPriority="20" w:unhideWhenUsed="0" w:qFormat="1"/>
    <w:lsdException w:name="Plain Text" w:qFormat="1"/>
    <w:lsdException w:name="E-mail Signature" w:semiHidden="1"/>
    <w:lsdException w:name="HTML Top of Form" w:semiHidden="1" w:uiPriority="99"/>
    <w:lsdException w:name="HTML Bottom of Form" w:semiHidden="1" w:uiPriority="99"/>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uiPriority="99"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uiPriority="99"/>
    <w:lsdException w:name="Table Simple 2" w:semiHidden="1" w:uiPriority="99"/>
    <w:lsdException w:name="Table Simple 3" w:semiHidden="1" w:uiPriority="99"/>
    <w:lsdException w:name="Table Classic 1" w:semiHidden="1" w:uiPriority="99"/>
    <w:lsdException w:name="Table Classic 2" w:semiHidden="1" w:uiPriority="99"/>
    <w:lsdException w:name="Table Classic 3" w:semiHidden="1" w:uiPriority="99"/>
    <w:lsdException w:name="Table Classic 4" w:semiHidden="1" w:uiPriority="99"/>
    <w:lsdException w:name="Table Colorful 1" w:semiHidden="1" w:uiPriority="99"/>
    <w:lsdException w:name="Table Colorful 2" w:semiHidden="1" w:uiPriority="99"/>
    <w:lsdException w:name="Table Colorful 3" w:semiHidden="1" w:uiPriority="99"/>
    <w:lsdException w:name="Table Columns 1" w:semiHidden="1" w:uiPriority="99"/>
    <w:lsdException w:name="Table Columns 2" w:semiHidden="1" w:uiPriority="99"/>
    <w:lsdException w:name="Table Columns 3" w:semiHidden="1" w:uiPriority="99"/>
    <w:lsdException w:name="Table Columns 4" w:semiHidden="1" w:uiPriority="99"/>
    <w:lsdException w:name="Table Columns 5" w:semiHidden="1" w:uiPriority="99"/>
    <w:lsdException w:name="Table Grid 1" w:semiHidden="1" w:uiPriority="99"/>
    <w:lsdException w:name="Table Grid 2" w:semiHidden="1" w:uiPriority="99"/>
    <w:lsdException w:name="Table Grid 3" w:semiHidden="1" w:uiPriority="99"/>
    <w:lsdException w:name="Table Grid 4" w:semiHidden="1" w:uiPriority="99"/>
    <w:lsdException w:name="Table Grid 5" w:semiHidden="1" w:uiPriority="99"/>
    <w:lsdException w:name="Table Grid 6" w:semiHidden="1" w:uiPriority="99"/>
    <w:lsdException w:name="Table Grid 7" w:semiHidden="1" w:uiPriority="99"/>
    <w:lsdException w:name="Table Grid 8" w:semiHidden="1" w:uiPriority="99"/>
    <w:lsdException w:name="Table List 1" w:semiHidden="1" w:uiPriority="99"/>
    <w:lsdException w:name="Table List 2" w:semiHidden="1" w:uiPriority="99"/>
    <w:lsdException w:name="Table List 3" w:semiHidden="1" w:uiPriority="99"/>
    <w:lsdException w:name="Table List 4" w:semiHidden="1" w:uiPriority="99"/>
    <w:lsdException w:name="Table List 5" w:semiHidden="1" w:uiPriority="99"/>
    <w:lsdException w:name="Table List 6" w:semiHidden="1" w:uiPriority="99"/>
    <w:lsdException w:name="Table List 7" w:semiHidden="1" w:uiPriority="99"/>
    <w:lsdException w:name="Table List 8" w:semiHidden="1" w:uiPriority="99"/>
    <w:lsdException w:name="Table 3D effects 1" w:semiHidden="1" w:uiPriority="99"/>
    <w:lsdException w:name="Table 3D effects 2" w:semiHidden="1" w:uiPriority="99"/>
    <w:lsdException w:name="Table 3D effects 3" w:semiHidden="1" w:uiPriority="99"/>
    <w:lsdException w:name="Table Contemporary" w:semiHidden="1" w:uiPriority="99"/>
    <w:lsdException w:name="Table Elegant" w:semiHidden="1" w:uiPriority="99"/>
    <w:lsdException w:name="Table Professional" w:semiHidden="1" w:uiPriority="99"/>
    <w:lsdException w:name="Table Subtle 1" w:semiHidden="1" w:uiPriority="99"/>
    <w:lsdException w:name="Table Subtle 2" w:semiHidden="1" w:uiPriority="99"/>
    <w:lsdException w:name="Table Web 1" w:semiHidden="1" w:uiPriority="99"/>
    <w:lsdException w:name="Table Web 2" w:semiHidden="1" w:uiPriority="99"/>
    <w:lsdException w:name="Table Web 3" w:semiHidden="1" w:uiPriority="99"/>
    <w:lsdException w:name="Balloon Text" w:uiPriority="99" w:qFormat="1"/>
    <w:lsdException w:name="Table Grid" w:semiHidden="1" w:uiPriority="59"/>
    <w:lsdException w:name="Table Theme" w:semiHidden="1" w:uiPriority="99"/>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ind w:firstLineChars="200" w:firstLine="200"/>
      <w:jc w:val="both"/>
    </w:pPr>
    <w:rPr>
      <w:b/>
      <w:kern w:val="2"/>
      <w:sz w:val="28"/>
    </w:rPr>
  </w:style>
  <w:style w:type="paragraph" w:styleId="1">
    <w:name w:val="heading 1"/>
    <w:basedOn w:val="a"/>
    <w:next w:val="a"/>
    <w:link w:val="1Char"/>
    <w:uiPriority w:val="9"/>
    <w:qFormat/>
    <w:pPr>
      <w:keepNext/>
      <w:keepLines/>
      <w:spacing w:before="240" w:after="240"/>
      <w:ind w:firstLineChars="0" w:firstLine="0"/>
      <w:outlineLvl w:val="0"/>
    </w:pPr>
    <w:rPr>
      <w:b w:val="0"/>
      <w:kern w:val="44"/>
      <w:sz w:val="32"/>
    </w:rPr>
  </w:style>
  <w:style w:type="paragraph" w:styleId="2">
    <w:name w:val="heading 2"/>
    <w:basedOn w:val="a"/>
    <w:next w:val="a"/>
    <w:link w:val="2Char"/>
    <w:uiPriority w:val="9"/>
    <w:qFormat/>
    <w:pPr>
      <w:keepNext/>
      <w:keepLines/>
      <w:spacing w:before="240" w:after="240"/>
      <w:ind w:firstLineChars="0" w:firstLine="0"/>
      <w:outlineLvl w:val="1"/>
    </w:pPr>
    <w:rPr>
      <w:rFonts w:eastAsia="黑体"/>
    </w:rPr>
  </w:style>
  <w:style w:type="paragraph" w:styleId="3">
    <w:name w:val="heading 3"/>
    <w:basedOn w:val="a"/>
    <w:next w:val="a"/>
    <w:link w:val="3Char"/>
    <w:uiPriority w:val="9"/>
    <w:qFormat/>
    <w:pPr>
      <w:keepNext/>
      <w:keepLines/>
      <w:spacing w:before="120" w:after="120"/>
      <w:ind w:firstLineChars="0" w:firstLine="0"/>
      <w:jc w:val="center"/>
      <w:outlineLvl w:val="2"/>
    </w:pPr>
  </w:style>
  <w:style w:type="paragraph" w:styleId="4">
    <w:name w:val="heading 4"/>
    <w:basedOn w:val="a"/>
    <w:next w:val="a"/>
    <w:link w:val="4Char"/>
    <w:uiPriority w:val="9"/>
    <w:unhideWhenUsed/>
    <w:qFormat/>
    <w:pPr>
      <w:keepNext/>
      <w:keepLines/>
      <w:spacing w:before="280" w:after="290" w:line="376" w:lineRule="auto"/>
      <w:outlineLvl w:val="3"/>
    </w:pPr>
    <w:rPr>
      <w:rFonts w:ascii="Cambria" w:hAnsi="Cambria"/>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pPr>
      <w:ind w:firstLineChars="0" w:firstLine="0"/>
    </w:pPr>
    <w:rPr>
      <w:rFonts w:ascii="Calibri" w:hAnsi="Calibri"/>
      <w:bCs/>
    </w:rPr>
  </w:style>
  <w:style w:type="paragraph" w:styleId="a4">
    <w:name w:val="annotation text"/>
    <w:basedOn w:val="a"/>
    <w:link w:val="Char0"/>
    <w:unhideWhenUsed/>
    <w:qFormat/>
    <w:pPr>
      <w:jc w:val="left"/>
    </w:pPr>
    <w:rPr>
      <w:kern w:val="0"/>
      <w:sz w:val="20"/>
    </w:rPr>
  </w:style>
  <w:style w:type="paragraph" w:styleId="7">
    <w:name w:val="toc 7"/>
    <w:next w:val="a"/>
    <w:uiPriority w:val="39"/>
    <w:unhideWhenUsed/>
    <w:qFormat/>
    <w:pPr>
      <w:ind w:left="1050"/>
    </w:pPr>
  </w:style>
  <w:style w:type="paragraph" w:styleId="a5">
    <w:name w:val="caption"/>
    <w:basedOn w:val="a"/>
    <w:next w:val="a"/>
    <w:uiPriority w:val="35"/>
    <w:qFormat/>
    <w:rPr>
      <w:rFonts w:ascii="Cambria" w:eastAsia="黑体" w:hAnsi="Cambria"/>
      <w:sz w:val="20"/>
    </w:rPr>
  </w:style>
  <w:style w:type="paragraph" w:styleId="a6">
    <w:name w:val="Document Map"/>
    <w:basedOn w:val="a"/>
    <w:link w:val="Char1"/>
    <w:unhideWhenUsed/>
    <w:rPr>
      <w:rFonts w:ascii="宋体"/>
      <w:sz w:val="18"/>
      <w:szCs w:val="18"/>
    </w:rPr>
  </w:style>
  <w:style w:type="paragraph" w:styleId="a7">
    <w:name w:val="Body Text"/>
    <w:basedOn w:val="a"/>
    <w:link w:val="Char2"/>
    <w:uiPriority w:val="1"/>
    <w:unhideWhenUsed/>
    <w:qFormat/>
    <w:pPr>
      <w:jc w:val="center"/>
    </w:pPr>
    <w:rPr>
      <w:rFonts w:ascii="宋体" w:hAnsi="Courier New"/>
      <w:kern w:val="0"/>
      <w:sz w:val="20"/>
      <w:szCs w:val="21"/>
    </w:rPr>
  </w:style>
  <w:style w:type="paragraph" w:styleId="5">
    <w:name w:val="toc 5"/>
    <w:next w:val="a"/>
    <w:uiPriority w:val="39"/>
    <w:unhideWhenUsed/>
    <w:qFormat/>
    <w:pPr>
      <w:ind w:left="630"/>
    </w:pPr>
  </w:style>
  <w:style w:type="paragraph" w:styleId="30">
    <w:name w:val="toc 3"/>
    <w:next w:val="a"/>
    <w:uiPriority w:val="39"/>
    <w:unhideWhenUsed/>
    <w:qFormat/>
    <w:pPr>
      <w:ind w:leftChars="400" w:left="400"/>
    </w:pPr>
    <w:rPr>
      <w:sz w:val="24"/>
    </w:rPr>
  </w:style>
  <w:style w:type="paragraph" w:styleId="a8">
    <w:name w:val="Plain Text"/>
    <w:basedOn w:val="a"/>
    <w:link w:val="Char3"/>
    <w:unhideWhenUsed/>
    <w:qFormat/>
    <w:pPr>
      <w:tabs>
        <w:tab w:val="center" w:pos="4153"/>
        <w:tab w:val="right" w:pos="8306"/>
      </w:tabs>
    </w:pPr>
    <w:rPr>
      <w:rFonts w:ascii="宋体" w:hAnsi="Courier New"/>
      <w:kern w:val="0"/>
      <w:sz w:val="20"/>
      <w:szCs w:val="21"/>
    </w:rPr>
  </w:style>
  <w:style w:type="paragraph" w:styleId="8">
    <w:name w:val="toc 8"/>
    <w:next w:val="a"/>
    <w:uiPriority w:val="39"/>
    <w:unhideWhenUsed/>
    <w:qFormat/>
    <w:pPr>
      <w:ind w:left="1260"/>
    </w:pPr>
  </w:style>
  <w:style w:type="paragraph" w:styleId="20">
    <w:name w:val="Body Text Indent 2"/>
    <w:basedOn w:val="a"/>
    <w:link w:val="2Char0"/>
    <w:uiPriority w:val="99"/>
    <w:unhideWhenUsed/>
    <w:qFormat/>
    <w:pPr>
      <w:spacing w:after="120" w:line="480" w:lineRule="auto"/>
      <w:ind w:leftChars="200" w:left="420"/>
    </w:pPr>
  </w:style>
  <w:style w:type="paragraph" w:styleId="a9">
    <w:name w:val="endnote text"/>
    <w:basedOn w:val="a"/>
    <w:link w:val="Char4"/>
    <w:uiPriority w:val="99"/>
    <w:unhideWhenUsed/>
    <w:qFormat/>
    <w:pPr>
      <w:snapToGrid w:val="0"/>
      <w:jc w:val="left"/>
    </w:pPr>
  </w:style>
  <w:style w:type="paragraph" w:styleId="aa">
    <w:name w:val="Balloon Text"/>
    <w:basedOn w:val="a"/>
    <w:link w:val="Char5"/>
    <w:uiPriority w:val="99"/>
    <w:unhideWhenUsed/>
    <w:qFormat/>
    <w:rPr>
      <w:b w:val="0"/>
      <w:sz w:val="18"/>
      <w:szCs w:val="18"/>
    </w:rPr>
  </w:style>
  <w:style w:type="paragraph" w:styleId="ab">
    <w:name w:val="footer"/>
    <w:basedOn w:val="a"/>
    <w:link w:val="Char6"/>
    <w:uiPriority w:val="99"/>
    <w:qFormat/>
    <w:pPr>
      <w:tabs>
        <w:tab w:val="center" w:pos="4153"/>
        <w:tab w:val="right" w:pos="8306"/>
      </w:tabs>
      <w:snapToGrid w:val="0"/>
      <w:jc w:val="left"/>
    </w:pPr>
    <w:rPr>
      <w:sz w:val="18"/>
    </w:rPr>
  </w:style>
  <w:style w:type="paragraph" w:styleId="ac">
    <w:name w:val="header"/>
    <w:basedOn w:val="a"/>
    <w:link w:val="Char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next w:val="1"/>
    <w:uiPriority w:val="39"/>
    <w:unhideWhenUsed/>
    <w:qFormat/>
    <w:pPr>
      <w:spacing w:beforeLines="100"/>
    </w:pPr>
    <w:rPr>
      <w:b/>
      <w:bCs/>
      <w:caps/>
      <w:sz w:val="28"/>
    </w:rPr>
  </w:style>
  <w:style w:type="paragraph" w:styleId="40">
    <w:name w:val="toc 4"/>
    <w:next w:val="a"/>
    <w:uiPriority w:val="39"/>
    <w:unhideWhenUsed/>
    <w:qFormat/>
    <w:pPr>
      <w:ind w:left="420"/>
    </w:pPr>
  </w:style>
  <w:style w:type="paragraph" w:styleId="6">
    <w:name w:val="toc 6"/>
    <w:next w:val="a"/>
    <w:uiPriority w:val="39"/>
    <w:unhideWhenUsed/>
    <w:qFormat/>
    <w:pPr>
      <w:ind w:left="840"/>
    </w:pPr>
  </w:style>
  <w:style w:type="paragraph" w:styleId="21">
    <w:name w:val="toc 2"/>
    <w:next w:val="a"/>
    <w:uiPriority w:val="39"/>
    <w:unhideWhenUsed/>
    <w:qFormat/>
    <w:pPr>
      <w:spacing w:beforeLines="50"/>
      <w:ind w:leftChars="200" w:left="200"/>
    </w:pPr>
    <w:rPr>
      <w:b/>
      <w:bCs/>
      <w:sz w:val="24"/>
    </w:rPr>
  </w:style>
  <w:style w:type="paragraph" w:styleId="9">
    <w:name w:val="toc 9"/>
    <w:next w:val="a"/>
    <w:uiPriority w:val="39"/>
    <w:unhideWhenUsed/>
    <w:qFormat/>
    <w:pPr>
      <w:ind w:left="1470"/>
    </w:pPr>
  </w:style>
  <w:style w:type="paragraph" w:styleId="ad">
    <w:name w:val="Normal (Web)"/>
    <w:basedOn w:val="a"/>
    <w:next w:val="a8"/>
    <w:unhideWhenUsed/>
    <w:qFormat/>
    <w:pPr>
      <w:widowControl/>
      <w:spacing w:before="100" w:beforeAutospacing="1" w:after="100" w:afterAutospacing="1"/>
      <w:jc w:val="left"/>
    </w:pPr>
    <w:rPr>
      <w:rFonts w:ascii="宋体" w:hAnsi="宋体"/>
      <w:kern w:val="0"/>
      <w:sz w:val="24"/>
      <w:szCs w:val="24"/>
    </w:rPr>
  </w:style>
  <w:style w:type="paragraph" w:styleId="ae">
    <w:name w:val="Title"/>
    <w:basedOn w:val="a"/>
    <w:next w:val="a"/>
    <w:link w:val="Char8"/>
    <w:qFormat/>
    <w:pPr>
      <w:spacing w:before="240" w:after="60"/>
      <w:ind w:firstLineChars="0" w:firstLine="0"/>
      <w:jc w:val="center"/>
      <w:outlineLvl w:val="0"/>
    </w:pPr>
    <w:rPr>
      <w:rFonts w:ascii="Cambria" w:hAnsi="Cambria"/>
      <w:bCs/>
      <w:kern w:val="0"/>
      <w:sz w:val="32"/>
      <w:szCs w:val="32"/>
    </w:rPr>
  </w:style>
  <w:style w:type="character" w:styleId="af">
    <w:name w:val="Strong"/>
    <w:uiPriority w:val="22"/>
    <w:qFormat/>
    <w:rPr>
      <w:b/>
      <w:bCs/>
    </w:rPr>
  </w:style>
  <w:style w:type="character" w:styleId="af0">
    <w:name w:val="endnote reference"/>
    <w:uiPriority w:val="99"/>
    <w:unhideWhenUsed/>
    <w:qFormat/>
    <w:rPr>
      <w:vertAlign w:val="superscript"/>
    </w:rPr>
  </w:style>
  <w:style w:type="character" w:styleId="af1">
    <w:name w:val="page number"/>
    <w:qFormat/>
  </w:style>
  <w:style w:type="character" w:styleId="af2">
    <w:name w:val="FollowedHyperlink"/>
    <w:uiPriority w:val="99"/>
    <w:unhideWhenUsed/>
    <w:qFormat/>
    <w:rPr>
      <w:color w:val="800080"/>
      <w:u w:val="single"/>
    </w:rPr>
  </w:style>
  <w:style w:type="character" w:styleId="af3">
    <w:name w:val="Emphasis"/>
    <w:basedOn w:val="a0"/>
    <w:uiPriority w:val="20"/>
    <w:qFormat/>
    <w:rPr>
      <w:i/>
      <w:iCs/>
    </w:rPr>
  </w:style>
  <w:style w:type="character" w:styleId="af4">
    <w:name w:val="Hyperlink"/>
    <w:uiPriority w:val="99"/>
    <w:unhideWhenUsed/>
    <w:qFormat/>
    <w:rPr>
      <w:color w:val="0000FF"/>
      <w:u w:val="single"/>
    </w:rPr>
  </w:style>
  <w:style w:type="character" w:styleId="af5">
    <w:name w:val="annotation reference"/>
    <w:uiPriority w:val="99"/>
    <w:unhideWhenUsed/>
    <w:qFormat/>
    <w:rPr>
      <w:sz w:val="21"/>
      <w:szCs w:val="21"/>
    </w:rPr>
  </w:style>
  <w:style w:type="paragraph" w:customStyle="1" w:styleId="a10">
    <w:name w:val="a1"/>
    <w:link w:val="a1Char"/>
    <w:qFormat/>
    <w:pPr>
      <w:jc w:val="center"/>
    </w:pPr>
    <w:rPr>
      <w:rFonts w:eastAsia="仿宋_GB2312"/>
      <w:sz w:val="28"/>
      <w:szCs w:val="28"/>
    </w:rPr>
  </w:style>
  <w:style w:type="paragraph" w:customStyle="1" w:styleId="af6">
    <w:name w:val="规范正文"/>
    <w:basedOn w:val="a"/>
    <w:link w:val="Char9"/>
    <w:qFormat/>
    <w:pPr>
      <w:adjustRightInd w:val="0"/>
      <w:spacing w:afterLines="100" w:line="360" w:lineRule="auto"/>
      <w:ind w:left="480"/>
      <w:textAlignment w:val="baseline"/>
    </w:pPr>
    <w:rPr>
      <w:b w:val="0"/>
      <w:kern w:val="0"/>
      <w:sz w:val="24"/>
    </w:rPr>
  </w:style>
  <w:style w:type="paragraph" w:customStyle="1" w:styleId="af7">
    <w:name w:val="二级条标题"/>
    <w:basedOn w:val="a"/>
    <w:next w:val="a"/>
    <w:qFormat/>
    <w:pPr>
      <w:widowControl/>
      <w:jc w:val="left"/>
      <w:outlineLvl w:val="3"/>
    </w:pPr>
    <w:rPr>
      <w:rFonts w:eastAsia="黑体" w:hAnsi="宋体"/>
      <w:kern w:val="0"/>
    </w:rPr>
  </w:style>
  <w:style w:type="paragraph" w:customStyle="1" w:styleId="af8">
    <w:name w:val="执行说明"/>
    <w:uiPriority w:val="1"/>
    <w:qFormat/>
    <w:pPr>
      <w:widowControl w:val="0"/>
      <w:ind w:firstLineChars="200" w:firstLine="200"/>
      <w:jc w:val="both"/>
    </w:pPr>
    <w:rPr>
      <w:kern w:val="2"/>
      <w:sz w:val="28"/>
    </w:rPr>
  </w:style>
  <w:style w:type="paragraph" w:customStyle="1" w:styleId="11">
    <w:name w:val="页眉1"/>
    <w:basedOn w:val="a7"/>
    <w:qFormat/>
    <w:pPr>
      <w:pBdr>
        <w:top w:val="none" w:sz="0" w:space="1" w:color="000000"/>
        <w:left w:val="none" w:sz="0" w:space="4" w:color="000000"/>
        <w:bottom w:val="none" w:sz="0" w:space="1" w:color="000000"/>
        <w:right w:val="none" w:sz="0" w:space="4" w:color="000000"/>
        <w:between w:val="none" w:sz="0" w:space="0" w:color="000000"/>
      </w:pBdr>
      <w:tabs>
        <w:tab w:val="center" w:pos="4153"/>
        <w:tab w:val="right" w:pos="8306"/>
      </w:tabs>
    </w:pPr>
    <w:rPr>
      <w:sz w:val="18"/>
    </w:rPr>
  </w:style>
  <w:style w:type="paragraph" w:customStyle="1" w:styleId="reader-word-layer">
    <w:name w:val="reader-word-layer"/>
    <w:basedOn w:val="a"/>
    <w:qFormat/>
    <w:pPr>
      <w:widowControl/>
      <w:spacing w:before="100" w:beforeAutospacing="1" w:after="100" w:afterAutospacing="1"/>
      <w:ind w:firstLineChars="0" w:firstLine="0"/>
      <w:jc w:val="left"/>
    </w:pPr>
    <w:rPr>
      <w:rFonts w:ascii="宋体" w:hAnsi="宋体" w:cs="宋体"/>
      <w:b w:val="0"/>
      <w:kern w:val="0"/>
      <w:sz w:val="24"/>
      <w:szCs w:val="24"/>
    </w:rPr>
  </w:style>
  <w:style w:type="paragraph" w:customStyle="1" w:styleId="12">
    <w:name w:val="无间隔1"/>
    <w:uiPriority w:val="1"/>
    <w:qFormat/>
    <w:pPr>
      <w:widowControl w:val="0"/>
      <w:jc w:val="both"/>
    </w:pPr>
    <w:rPr>
      <w:kern w:val="2"/>
      <w:sz w:val="21"/>
    </w:rPr>
  </w:style>
  <w:style w:type="paragraph" w:customStyle="1" w:styleId="13">
    <w:name w:val="列出段落1"/>
    <w:basedOn w:val="a"/>
    <w:uiPriority w:val="34"/>
    <w:qFormat/>
    <w:pPr>
      <w:ind w:firstLine="420"/>
    </w:pPr>
  </w:style>
  <w:style w:type="paragraph" w:customStyle="1" w:styleId="110">
    <w:name w:val="列出段落11"/>
    <w:basedOn w:val="a"/>
    <w:qFormat/>
    <w:pPr>
      <w:ind w:firstLine="420"/>
    </w:pPr>
    <w:rPr>
      <w:rFonts w:cs="Calibri"/>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b/>
      <w:bCs/>
      <w:color w:val="365F91"/>
      <w:kern w:val="0"/>
      <w:sz w:val="28"/>
      <w:szCs w:val="28"/>
    </w:rPr>
  </w:style>
  <w:style w:type="paragraph" w:customStyle="1" w:styleId="p0">
    <w:name w:val="p0"/>
    <w:basedOn w:val="a"/>
    <w:qFormat/>
    <w:pPr>
      <w:widowControl/>
    </w:pPr>
    <w:rPr>
      <w:kern w:val="0"/>
      <w:szCs w:val="21"/>
    </w:rPr>
  </w:style>
  <w:style w:type="paragraph" w:customStyle="1" w:styleId="22">
    <w:name w:val="列出段落2"/>
    <w:basedOn w:val="a"/>
    <w:uiPriority w:val="34"/>
    <w:qFormat/>
    <w:pPr>
      <w:ind w:firstLine="420"/>
    </w:pPr>
    <w:rPr>
      <w:rFonts w:ascii="Calibri" w:hAnsi="Calibri"/>
      <w:b w:val="0"/>
      <w:sz w:val="21"/>
      <w:szCs w:val="22"/>
    </w:rPr>
  </w:style>
  <w:style w:type="paragraph" w:customStyle="1" w:styleId="14">
    <w:name w:val="批注文字1"/>
    <w:basedOn w:val="a"/>
    <w:qFormat/>
    <w:pPr>
      <w:ind w:firstLineChars="0" w:firstLine="0"/>
      <w:jc w:val="left"/>
    </w:pPr>
    <w:rPr>
      <w:color w:val="000000"/>
      <w:kern w:val="1"/>
      <w:sz w:val="20"/>
    </w:rPr>
  </w:style>
  <w:style w:type="paragraph" w:customStyle="1" w:styleId="111">
    <w:name w:val="无间隔11"/>
    <w:uiPriority w:val="1"/>
    <w:qFormat/>
    <w:pPr>
      <w:widowControl w:val="0"/>
      <w:jc w:val="both"/>
    </w:pPr>
    <w:rPr>
      <w:kern w:val="2"/>
      <w:sz w:val="28"/>
      <w:szCs w:val="22"/>
    </w:rPr>
  </w:style>
  <w:style w:type="paragraph" w:customStyle="1" w:styleId="112">
    <w:name w:val="批注文字11"/>
    <w:basedOn w:val="a"/>
    <w:qFormat/>
    <w:pPr>
      <w:pBdr>
        <w:top w:val="none" w:sz="0" w:space="1" w:color="000000"/>
        <w:left w:val="none" w:sz="0" w:space="4" w:color="000000"/>
        <w:bottom w:val="none" w:sz="0" w:space="1" w:color="000000"/>
        <w:right w:val="none" w:sz="0" w:space="4" w:color="000000"/>
        <w:between w:val="none" w:sz="0" w:space="0" w:color="000000"/>
      </w:pBdr>
      <w:tabs>
        <w:tab w:val="center" w:pos="4153"/>
        <w:tab w:val="right" w:pos="8306"/>
      </w:tabs>
      <w:ind w:firstLineChars="0" w:firstLine="0"/>
      <w:jc w:val="left"/>
    </w:pPr>
    <w:rPr>
      <w:rFonts w:ascii="宋体" w:hAnsi="宋体"/>
      <w:kern w:val="1"/>
      <w:sz w:val="20"/>
      <w:szCs w:val="21"/>
    </w:rPr>
  </w:style>
  <w:style w:type="paragraph" w:customStyle="1" w:styleId="a20">
    <w:name w:val="a2"/>
    <w:qFormat/>
    <w:pPr>
      <w:jc w:val="center"/>
    </w:pPr>
    <w:rPr>
      <w:rFonts w:eastAsia="仿宋_GB2312"/>
      <w:sz w:val="28"/>
      <w:szCs w:val="28"/>
    </w:rPr>
  </w:style>
  <w:style w:type="paragraph" w:customStyle="1" w:styleId="15">
    <w:name w:val="尾注文本1"/>
    <w:basedOn w:val="11"/>
    <w:qFormat/>
    <w:pPr>
      <w:jc w:val="left"/>
    </w:pPr>
  </w:style>
  <w:style w:type="paragraph" w:customStyle="1" w:styleId="a30">
    <w:name w:val="a3"/>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0" w:lineRule="atLeast"/>
      <w:jc w:val="center"/>
    </w:pPr>
    <w:rPr>
      <w:rFonts w:ascii="仿宋_GB2312" w:eastAsia="仿宋_GB2312" w:hAnsi="华文仿宋" w:cs="Arial Unicode MS"/>
      <w:color w:val="000000"/>
      <w:kern w:val="0"/>
      <w:sz w:val="32"/>
      <w:szCs w:val="32"/>
    </w:rPr>
  </w:style>
  <w:style w:type="paragraph" w:customStyle="1" w:styleId="TOC2">
    <w:name w:val="TOC 标题2"/>
    <w:basedOn w:val="1"/>
    <w:next w:val="a"/>
    <w:uiPriority w:val="39"/>
    <w:unhideWhenUsed/>
    <w:qFormat/>
    <w:pPr>
      <w:widowControl/>
      <w:spacing w:before="480" w:after="0" w:line="276" w:lineRule="auto"/>
      <w:jc w:val="left"/>
      <w:outlineLvl w:val="9"/>
    </w:pPr>
    <w:rPr>
      <w:rFonts w:ascii="Cambria" w:hAnsi="Cambria"/>
      <w:b/>
      <w:bCs/>
      <w:color w:val="365F91"/>
      <w:kern w:val="0"/>
      <w:sz w:val="28"/>
      <w:szCs w:val="28"/>
    </w:rPr>
  </w:style>
  <w:style w:type="paragraph" w:customStyle="1" w:styleId="31">
    <w:name w:val="列出段落3"/>
    <w:basedOn w:val="a"/>
    <w:uiPriority w:val="99"/>
    <w:qFormat/>
    <w:pPr>
      <w:ind w:firstLine="420"/>
    </w:pPr>
  </w:style>
  <w:style w:type="paragraph" w:customStyle="1" w:styleId="41">
    <w:name w:val="列出段落4"/>
    <w:basedOn w:val="a"/>
    <w:uiPriority w:val="34"/>
    <w:qFormat/>
    <w:pPr>
      <w:spacing w:line="360" w:lineRule="auto"/>
      <w:ind w:firstLine="420"/>
    </w:pPr>
    <w:rPr>
      <w:b w:val="0"/>
      <w:sz w:val="21"/>
      <w:szCs w:val="24"/>
    </w:rPr>
  </w:style>
  <w:style w:type="paragraph" w:customStyle="1" w:styleId="1CharCharChar2Char">
    <w:name w:val="1 Char Char Char2 Char"/>
    <w:basedOn w:val="a"/>
    <w:semiHidden/>
    <w:qFormat/>
    <w:pPr>
      <w:spacing w:line="360" w:lineRule="auto"/>
    </w:pPr>
    <w:rPr>
      <w:rFonts w:ascii="宋体" w:hAnsi="宋体" w:cs="宋体"/>
      <w:b w:val="0"/>
      <w:sz w:val="24"/>
      <w:szCs w:val="24"/>
    </w:rPr>
  </w:style>
  <w:style w:type="paragraph" w:customStyle="1" w:styleId="Chara">
    <w:name w:val="Char"/>
    <w:basedOn w:val="a"/>
    <w:next w:val="4"/>
    <w:qFormat/>
    <w:pPr>
      <w:widowControl/>
      <w:spacing w:after="160" w:line="240" w:lineRule="exact"/>
      <w:jc w:val="left"/>
    </w:pPr>
    <w:rPr>
      <w:b w:val="0"/>
      <w:sz w:val="21"/>
    </w:rPr>
  </w:style>
  <w:style w:type="paragraph" w:customStyle="1" w:styleId="ParaChar">
    <w:name w:val="默认段落字体 Para Char"/>
    <w:basedOn w:val="a"/>
    <w:qFormat/>
    <w:pPr>
      <w:spacing w:line="360" w:lineRule="auto"/>
    </w:pPr>
    <w:rPr>
      <w:rFonts w:ascii="宋体" w:hAnsi="宋体" w:cs="宋体"/>
      <w:b w:val="0"/>
      <w:sz w:val="24"/>
      <w:szCs w:val="24"/>
    </w:rPr>
  </w:style>
  <w:style w:type="character" w:customStyle="1" w:styleId="a1Char">
    <w:name w:val="a1 Char"/>
    <w:link w:val="a10"/>
    <w:qFormat/>
    <w:rPr>
      <w:rFonts w:eastAsia="仿宋_GB2312"/>
      <w:sz w:val="28"/>
      <w:szCs w:val="28"/>
      <w:lang w:val="en-US" w:eastAsia="zh-CN" w:bidi="ar-SA"/>
    </w:rPr>
  </w:style>
  <w:style w:type="character" w:customStyle="1" w:styleId="Char4">
    <w:name w:val="尾注文本 Char"/>
    <w:link w:val="a9"/>
    <w:uiPriority w:val="99"/>
    <w:semiHidden/>
    <w:qFormat/>
    <w:rPr>
      <w:b/>
      <w:kern w:val="2"/>
      <w:sz w:val="28"/>
    </w:rPr>
  </w:style>
  <w:style w:type="character" w:customStyle="1" w:styleId="Char2">
    <w:name w:val="正文文本 Char"/>
    <w:link w:val="a7"/>
    <w:uiPriority w:val="1"/>
    <w:qFormat/>
    <w:rPr>
      <w:rFonts w:ascii="宋体" w:hAnsi="Courier New"/>
      <w:b/>
      <w:szCs w:val="21"/>
    </w:rPr>
  </w:style>
  <w:style w:type="character" w:customStyle="1" w:styleId="Char10">
    <w:name w:val="批注主题 Char1"/>
    <w:uiPriority w:val="99"/>
    <w:semiHidden/>
    <w:qFormat/>
    <w:rPr>
      <w:b/>
      <w:bCs/>
      <w:kern w:val="2"/>
      <w:sz w:val="28"/>
    </w:rPr>
  </w:style>
  <w:style w:type="character" w:customStyle="1" w:styleId="Char3">
    <w:name w:val="纯文本 Char"/>
    <w:link w:val="a8"/>
    <w:qFormat/>
    <w:rPr>
      <w:rFonts w:ascii="宋体" w:hAnsi="Courier New"/>
      <w:b/>
      <w:szCs w:val="21"/>
    </w:rPr>
  </w:style>
  <w:style w:type="character" w:customStyle="1" w:styleId="2Char">
    <w:name w:val="标题 2 Char"/>
    <w:link w:val="2"/>
    <w:uiPriority w:val="9"/>
    <w:qFormat/>
    <w:rPr>
      <w:rFonts w:eastAsia="黑体"/>
      <w:b/>
      <w:kern w:val="2"/>
      <w:sz w:val="28"/>
    </w:rPr>
  </w:style>
  <w:style w:type="character" w:customStyle="1" w:styleId="Char9">
    <w:name w:val="规范正文 Char"/>
    <w:link w:val="af6"/>
    <w:qFormat/>
    <w:rPr>
      <w:sz w:val="24"/>
    </w:rPr>
  </w:style>
  <w:style w:type="character" w:customStyle="1" w:styleId="2Char0">
    <w:name w:val="正文文本缩进 2 Char"/>
    <w:link w:val="20"/>
    <w:uiPriority w:val="99"/>
    <w:semiHidden/>
    <w:qFormat/>
    <w:rPr>
      <w:b/>
      <w:kern w:val="2"/>
      <w:sz w:val="28"/>
    </w:rPr>
  </w:style>
  <w:style w:type="character" w:customStyle="1" w:styleId="Char8">
    <w:name w:val="标题 Char"/>
    <w:link w:val="ae"/>
    <w:qFormat/>
    <w:rPr>
      <w:rFonts w:ascii="Cambria" w:hAnsi="Cambria"/>
      <w:b/>
      <w:bCs/>
      <w:sz w:val="32"/>
      <w:szCs w:val="32"/>
    </w:rPr>
  </w:style>
  <w:style w:type="character" w:customStyle="1" w:styleId="Char0">
    <w:name w:val="批注文字 Char"/>
    <w:link w:val="a4"/>
    <w:qFormat/>
    <w:rPr>
      <w:b/>
    </w:rPr>
  </w:style>
  <w:style w:type="character" w:customStyle="1" w:styleId="Char11">
    <w:name w:val="标题 Char1"/>
    <w:uiPriority w:val="10"/>
    <w:qFormat/>
    <w:rPr>
      <w:rFonts w:ascii="Cambria" w:hAnsi="Cambria" w:cs="Times New Roman"/>
      <w:b/>
      <w:bCs/>
      <w:kern w:val="2"/>
      <w:sz w:val="32"/>
      <w:szCs w:val="32"/>
    </w:rPr>
  </w:style>
  <w:style w:type="character" w:customStyle="1" w:styleId="16">
    <w:name w:val="批注引用1"/>
    <w:qFormat/>
    <w:rPr>
      <w:sz w:val="21"/>
      <w:szCs w:val="21"/>
    </w:rPr>
  </w:style>
  <w:style w:type="character" w:customStyle="1" w:styleId="3Char">
    <w:name w:val="标题 3 Char"/>
    <w:link w:val="3"/>
    <w:uiPriority w:val="9"/>
    <w:qFormat/>
    <w:rPr>
      <w:b/>
      <w:kern w:val="2"/>
      <w:sz w:val="28"/>
    </w:rPr>
  </w:style>
  <w:style w:type="character" w:customStyle="1" w:styleId="Char5">
    <w:name w:val="批注框文本 Char"/>
    <w:link w:val="aa"/>
    <w:uiPriority w:val="99"/>
    <w:semiHidden/>
    <w:qFormat/>
    <w:rPr>
      <w:kern w:val="2"/>
      <w:sz w:val="18"/>
      <w:szCs w:val="18"/>
    </w:rPr>
  </w:style>
  <w:style w:type="character" w:customStyle="1" w:styleId="Char6">
    <w:name w:val="页脚 Char"/>
    <w:link w:val="ab"/>
    <w:uiPriority w:val="99"/>
    <w:qFormat/>
    <w:rPr>
      <w:b/>
      <w:kern w:val="2"/>
      <w:sz w:val="18"/>
    </w:rPr>
  </w:style>
  <w:style w:type="character" w:customStyle="1" w:styleId="Char">
    <w:name w:val="批注主题 Char"/>
    <w:link w:val="a3"/>
    <w:uiPriority w:val="99"/>
    <w:qFormat/>
    <w:rPr>
      <w:rFonts w:ascii="Calibri" w:hAnsi="Calibri"/>
      <w:b/>
      <w:bCs/>
    </w:rPr>
  </w:style>
  <w:style w:type="character" w:customStyle="1" w:styleId="4Char">
    <w:name w:val="标题 4 Char"/>
    <w:basedOn w:val="a0"/>
    <w:link w:val="4"/>
    <w:uiPriority w:val="9"/>
    <w:semiHidden/>
    <w:qFormat/>
    <w:rPr>
      <w:rFonts w:ascii="Cambria" w:hAnsi="Cambria"/>
      <w:b/>
      <w:bCs/>
      <w:kern w:val="2"/>
      <w:sz w:val="28"/>
      <w:szCs w:val="28"/>
    </w:rPr>
  </w:style>
  <w:style w:type="character" w:customStyle="1" w:styleId="Char7">
    <w:name w:val="页眉 Char"/>
    <w:basedOn w:val="a0"/>
    <w:link w:val="ac"/>
    <w:uiPriority w:val="99"/>
    <w:qFormat/>
    <w:rPr>
      <w:b/>
      <w:kern w:val="2"/>
      <w:sz w:val="18"/>
    </w:rPr>
  </w:style>
  <w:style w:type="character" w:customStyle="1" w:styleId="Char12">
    <w:name w:val="纯文本 Char1"/>
    <w:basedOn w:val="a0"/>
    <w:uiPriority w:val="99"/>
    <w:semiHidden/>
    <w:rPr>
      <w:rFonts w:ascii="宋体" w:eastAsia="宋体" w:hAnsi="Courier New" w:cs="Courier New"/>
      <w:szCs w:val="21"/>
    </w:rPr>
  </w:style>
  <w:style w:type="character" w:customStyle="1" w:styleId="1Char">
    <w:name w:val="标题 1 Char"/>
    <w:basedOn w:val="a0"/>
    <w:link w:val="1"/>
    <w:uiPriority w:val="9"/>
    <w:qFormat/>
    <w:rPr>
      <w:kern w:val="44"/>
      <w:sz w:val="32"/>
    </w:rPr>
  </w:style>
  <w:style w:type="character" w:customStyle="1" w:styleId="doctitle">
    <w:name w:val="doc_title"/>
    <w:basedOn w:val="a0"/>
    <w:qFormat/>
  </w:style>
  <w:style w:type="character" w:customStyle="1" w:styleId="apple-converted-space">
    <w:name w:val="apple-converted-space"/>
    <w:basedOn w:val="a0"/>
    <w:qFormat/>
  </w:style>
  <w:style w:type="character" w:customStyle="1" w:styleId="17">
    <w:name w:val="占位符文本1"/>
    <w:basedOn w:val="a0"/>
    <w:uiPriority w:val="99"/>
    <w:unhideWhenUsed/>
    <w:rPr>
      <w:color w:val="808080"/>
    </w:rPr>
  </w:style>
  <w:style w:type="paragraph" w:customStyle="1" w:styleId="af9">
    <w:name w:val="正文格式"/>
    <w:basedOn w:val="a"/>
    <w:qFormat/>
    <w:pPr>
      <w:adjustRightInd w:val="0"/>
      <w:snapToGrid w:val="0"/>
      <w:spacing w:line="360" w:lineRule="auto"/>
      <w:ind w:firstLine="600"/>
    </w:pPr>
    <w:rPr>
      <w:rFonts w:ascii="仿宋_GB2312" w:eastAsia="仿宋_GB2312" w:hAnsi="华文仿宋" w:cs="华文仿宋"/>
      <w:b w:val="0"/>
      <w:sz w:val="30"/>
      <w:szCs w:val="28"/>
    </w:rPr>
  </w:style>
  <w:style w:type="character" w:customStyle="1" w:styleId="Char1">
    <w:name w:val="文档结构图 Char"/>
    <w:basedOn w:val="a0"/>
    <w:link w:val="a6"/>
    <w:semiHidden/>
    <w:rPr>
      <w:rFonts w:ascii="宋体"/>
      <w:b/>
      <w:kern w:val="2"/>
      <w:sz w:val="18"/>
      <w:szCs w:val="18"/>
    </w:rPr>
  </w:style>
  <w:style w:type="paragraph" w:customStyle="1" w:styleId="18">
    <w:name w:val="修订1"/>
    <w:hidden/>
    <w:uiPriority w:val="99"/>
    <w:unhideWhenUsed/>
    <w:rPr>
      <w:b/>
      <w:kern w:val="2"/>
      <w:sz w:val="28"/>
    </w:rPr>
  </w:style>
  <w:style w:type="paragraph" w:styleId="afa">
    <w:name w:val="List Paragraph"/>
    <w:basedOn w:val="a"/>
    <w:uiPriority w:val="99"/>
    <w:unhideWhenUsed/>
    <w:rsid w:val="00EC653F"/>
    <w:pPr>
      <w:ind w:firstLine="420"/>
    </w:pPr>
  </w:style>
  <w:style w:type="table" w:styleId="afb">
    <w:name w:val="Table Grid"/>
    <w:basedOn w:val="a1"/>
    <w:uiPriority w:val="59"/>
    <w:rsid w:val="009B207A"/>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 w:unhideWhenUsed="0" w:qFormat="1"/>
    <w:lsdException w:name="heading 3" w:uiPriority="9" w:unhideWhenUsed="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uiPriority="99" w:unhideWhenUsed="0" w:qFormat="1"/>
    <w:lsdException w:name="footer" w:uiPriority="99" w:unhideWhenUsed="0" w:qFormat="1"/>
    <w:lsdException w:name="index heading" w:semiHidden="1"/>
    <w:lsdException w:name="caption" w:uiPriority="35" w:unhideWhenUsed="0" w:qFormat="1"/>
    <w:lsdException w:name="table of figures" w:semiHidden="1"/>
    <w:lsdException w:name="envelope address" w:semiHidden="1"/>
    <w:lsdException w:name="envelope return" w:semiHidden="1"/>
    <w:lsdException w:name="footnote reference" w:semiHidden="1"/>
    <w:lsdException w:name="annotation reference" w:uiPriority="99" w:qFormat="1"/>
    <w:lsdException w:name="line number" w:semiHidden="1"/>
    <w:lsdException w:name="page number" w:unhideWhenUsed="0" w:qFormat="1"/>
    <w:lsdException w:name="endnote reference" w:uiPriority="99" w:qFormat="1"/>
    <w:lsdException w:name="endnote text" w:uiPriority="99"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99" w:qFormat="1"/>
    <w:lsdException w:name="Body Text Indent 3" w:semiHidden="1"/>
    <w:lsdException w:name="Block Text" w:semiHidden="1"/>
    <w:lsdException w:name="Hyperlink" w:uiPriority="99" w:qFormat="1"/>
    <w:lsdException w:name="FollowedHyperlink" w:uiPriority="99" w:qFormat="1"/>
    <w:lsdException w:name="Strong" w:uiPriority="22" w:unhideWhenUsed="0" w:qFormat="1"/>
    <w:lsdException w:name="Emphasis" w:uiPriority="20" w:unhideWhenUsed="0" w:qFormat="1"/>
    <w:lsdException w:name="Plain Text" w:qFormat="1"/>
    <w:lsdException w:name="E-mail Signature" w:semiHidden="1"/>
    <w:lsdException w:name="HTML Top of Form" w:semiHidden="1" w:uiPriority="99"/>
    <w:lsdException w:name="HTML Bottom of Form" w:semiHidden="1" w:uiPriority="99"/>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uiPriority="99"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uiPriority="99"/>
    <w:lsdException w:name="Table Simple 2" w:semiHidden="1" w:uiPriority="99"/>
    <w:lsdException w:name="Table Simple 3" w:semiHidden="1" w:uiPriority="99"/>
    <w:lsdException w:name="Table Classic 1" w:semiHidden="1" w:uiPriority="99"/>
    <w:lsdException w:name="Table Classic 2" w:semiHidden="1" w:uiPriority="99"/>
    <w:lsdException w:name="Table Classic 3" w:semiHidden="1" w:uiPriority="99"/>
    <w:lsdException w:name="Table Classic 4" w:semiHidden="1" w:uiPriority="99"/>
    <w:lsdException w:name="Table Colorful 1" w:semiHidden="1" w:uiPriority="99"/>
    <w:lsdException w:name="Table Colorful 2" w:semiHidden="1" w:uiPriority="99"/>
    <w:lsdException w:name="Table Colorful 3" w:semiHidden="1" w:uiPriority="99"/>
    <w:lsdException w:name="Table Columns 1" w:semiHidden="1" w:uiPriority="99"/>
    <w:lsdException w:name="Table Columns 2" w:semiHidden="1" w:uiPriority="99"/>
    <w:lsdException w:name="Table Columns 3" w:semiHidden="1" w:uiPriority="99"/>
    <w:lsdException w:name="Table Columns 4" w:semiHidden="1" w:uiPriority="99"/>
    <w:lsdException w:name="Table Columns 5" w:semiHidden="1" w:uiPriority="99"/>
    <w:lsdException w:name="Table Grid 1" w:semiHidden="1" w:uiPriority="99"/>
    <w:lsdException w:name="Table Grid 2" w:semiHidden="1" w:uiPriority="99"/>
    <w:lsdException w:name="Table Grid 3" w:semiHidden="1" w:uiPriority="99"/>
    <w:lsdException w:name="Table Grid 4" w:semiHidden="1" w:uiPriority="99"/>
    <w:lsdException w:name="Table Grid 5" w:semiHidden="1" w:uiPriority="99"/>
    <w:lsdException w:name="Table Grid 6" w:semiHidden="1" w:uiPriority="99"/>
    <w:lsdException w:name="Table Grid 7" w:semiHidden="1" w:uiPriority="99"/>
    <w:lsdException w:name="Table Grid 8" w:semiHidden="1" w:uiPriority="99"/>
    <w:lsdException w:name="Table List 1" w:semiHidden="1" w:uiPriority="99"/>
    <w:lsdException w:name="Table List 2" w:semiHidden="1" w:uiPriority="99"/>
    <w:lsdException w:name="Table List 3" w:semiHidden="1" w:uiPriority="99"/>
    <w:lsdException w:name="Table List 4" w:semiHidden="1" w:uiPriority="99"/>
    <w:lsdException w:name="Table List 5" w:semiHidden="1" w:uiPriority="99"/>
    <w:lsdException w:name="Table List 6" w:semiHidden="1" w:uiPriority="99"/>
    <w:lsdException w:name="Table List 7" w:semiHidden="1" w:uiPriority="99"/>
    <w:lsdException w:name="Table List 8" w:semiHidden="1" w:uiPriority="99"/>
    <w:lsdException w:name="Table 3D effects 1" w:semiHidden="1" w:uiPriority="99"/>
    <w:lsdException w:name="Table 3D effects 2" w:semiHidden="1" w:uiPriority="99"/>
    <w:lsdException w:name="Table 3D effects 3" w:semiHidden="1" w:uiPriority="99"/>
    <w:lsdException w:name="Table Contemporary" w:semiHidden="1" w:uiPriority="99"/>
    <w:lsdException w:name="Table Elegant" w:semiHidden="1" w:uiPriority="99"/>
    <w:lsdException w:name="Table Professional" w:semiHidden="1" w:uiPriority="99"/>
    <w:lsdException w:name="Table Subtle 1" w:semiHidden="1" w:uiPriority="99"/>
    <w:lsdException w:name="Table Subtle 2" w:semiHidden="1" w:uiPriority="99"/>
    <w:lsdException w:name="Table Web 1" w:semiHidden="1" w:uiPriority="99"/>
    <w:lsdException w:name="Table Web 2" w:semiHidden="1" w:uiPriority="99"/>
    <w:lsdException w:name="Table Web 3" w:semiHidden="1" w:uiPriority="99"/>
    <w:lsdException w:name="Balloon Text" w:uiPriority="99" w:qFormat="1"/>
    <w:lsdException w:name="Table Grid" w:semiHidden="1" w:uiPriority="59"/>
    <w:lsdException w:name="Table Theme" w:semiHidden="1" w:uiPriority="99"/>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ind w:firstLineChars="200" w:firstLine="200"/>
      <w:jc w:val="both"/>
    </w:pPr>
    <w:rPr>
      <w:b/>
      <w:kern w:val="2"/>
      <w:sz w:val="28"/>
    </w:rPr>
  </w:style>
  <w:style w:type="paragraph" w:styleId="1">
    <w:name w:val="heading 1"/>
    <w:basedOn w:val="a"/>
    <w:next w:val="a"/>
    <w:link w:val="1Char"/>
    <w:uiPriority w:val="9"/>
    <w:qFormat/>
    <w:pPr>
      <w:keepNext/>
      <w:keepLines/>
      <w:spacing w:before="240" w:after="240"/>
      <w:ind w:firstLineChars="0" w:firstLine="0"/>
      <w:outlineLvl w:val="0"/>
    </w:pPr>
    <w:rPr>
      <w:b w:val="0"/>
      <w:kern w:val="44"/>
      <w:sz w:val="32"/>
    </w:rPr>
  </w:style>
  <w:style w:type="paragraph" w:styleId="2">
    <w:name w:val="heading 2"/>
    <w:basedOn w:val="a"/>
    <w:next w:val="a"/>
    <w:link w:val="2Char"/>
    <w:uiPriority w:val="9"/>
    <w:qFormat/>
    <w:pPr>
      <w:keepNext/>
      <w:keepLines/>
      <w:spacing w:before="240" w:after="240"/>
      <w:ind w:firstLineChars="0" w:firstLine="0"/>
      <w:outlineLvl w:val="1"/>
    </w:pPr>
    <w:rPr>
      <w:rFonts w:eastAsia="黑体"/>
    </w:rPr>
  </w:style>
  <w:style w:type="paragraph" w:styleId="3">
    <w:name w:val="heading 3"/>
    <w:basedOn w:val="a"/>
    <w:next w:val="a"/>
    <w:link w:val="3Char"/>
    <w:uiPriority w:val="9"/>
    <w:qFormat/>
    <w:pPr>
      <w:keepNext/>
      <w:keepLines/>
      <w:spacing w:before="120" w:after="120"/>
      <w:ind w:firstLineChars="0" w:firstLine="0"/>
      <w:jc w:val="center"/>
      <w:outlineLvl w:val="2"/>
    </w:pPr>
  </w:style>
  <w:style w:type="paragraph" w:styleId="4">
    <w:name w:val="heading 4"/>
    <w:basedOn w:val="a"/>
    <w:next w:val="a"/>
    <w:link w:val="4Char"/>
    <w:uiPriority w:val="9"/>
    <w:unhideWhenUsed/>
    <w:qFormat/>
    <w:pPr>
      <w:keepNext/>
      <w:keepLines/>
      <w:spacing w:before="280" w:after="290" w:line="376" w:lineRule="auto"/>
      <w:outlineLvl w:val="3"/>
    </w:pPr>
    <w:rPr>
      <w:rFonts w:ascii="Cambria" w:hAnsi="Cambria"/>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pPr>
      <w:ind w:firstLineChars="0" w:firstLine="0"/>
    </w:pPr>
    <w:rPr>
      <w:rFonts w:ascii="Calibri" w:hAnsi="Calibri"/>
      <w:bCs/>
    </w:rPr>
  </w:style>
  <w:style w:type="paragraph" w:styleId="a4">
    <w:name w:val="annotation text"/>
    <w:basedOn w:val="a"/>
    <w:link w:val="Char0"/>
    <w:unhideWhenUsed/>
    <w:qFormat/>
    <w:pPr>
      <w:jc w:val="left"/>
    </w:pPr>
    <w:rPr>
      <w:kern w:val="0"/>
      <w:sz w:val="20"/>
    </w:rPr>
  </w:style>
  <w:style w:type="paragraph" w:styleId="7">
    <w:name w:val="toc 7"/>
    <w:next w:val="a"/>
    <w:uiPriority w:val="39"/>
    <w:unhideWhenUsed/>
    <w:qFormat/>
    <w:pPr>
      <w:ind w:left="1050"/>
    </w:pPr>
  </w:style>
  <w:style w:type="paragraph" w:styleId="a5">
    <w:name w:val="caption"/>
    <w:basedOn w:val="a"/>
    <w:next w:val="a"/>
    <w:uiPriority w:val="35"/>
    <w:qFormat/>
    <w:rPr>
      <w:rFonts w:ascii="Cambria" w:eastAsia="黑体" w:hAnsi="Cambria"/>
      <w:sz w:val="20"/>
    </w:rPr>
  </w:style>
  <w:style w:type="paragraph" w:styleId="a6">
    <w:name w:val="Document Map"/>
    <w:basedOn w:val="a"/>
    <w:link w:val="Char1"/>
    <w:unhideWhenUsed/>
    <w:rPr>
      <w:rFonts w:ascii="宋体"/>
      <w:sz w:val="18"/>
      <w:szCs w:val="18"/>
    </w:rPr>
  </w:style>
  <w:style w:type="paragraph" w:styleId="a7">
    <w:name w:val="Body Text"/>
    <w:basedOn w:val="a"/>
    <w:link w:val="Char2"/>
    <w:uiPriority w:val="1"/>
    <w:unhideWhenUsed/>
    <w:qFormat/>
    <w:pPr>
      <w:jc w:val="center"/>
    </w:pPr>
    <w:rPr>
      <w:rFonts w:ascii="宋体" w:hAnsi="Courier New"/>
      <w:kern w:val="0"/>
      <w:sz w:val="20"/>
      <w:szCs w:val="21"/>
    </w:rPr>
  </w:style>
  <w:style w:type="paragraph" w:styleId="5">
    <w:name w:val="toc 5"/>
    <w:next w:val="a"/>
    <w:uiPriority w:val="39"/>
    <w:unhideWhenUsed/>
    <w:qFormat/>
    <w:pPr>
      <w:ind w:left="630"/>
    </w:pPr>
  </w:style>
  <w:style w:type="paragraph" w:styleId="30">
    <w:name w:val="toc 3"/>
    <w:next w:val="a"/>
    <w:uiPriority w:val="39"/>
    <w:unhideWhenUsed/>
    <w:qFormat/>
    <w:pPr>
      <w:ind w:leftChars="400" w:left="400"/>
    </w:pPr>
    <w:rPr>
      <w:sz w:val="24"/>
    </w:rPr>
  </w:style>
  <w:style w:type="paragraph" w:styleId="a8">
    <w:name w:val="Plain Text"/>
    <w:basedOn w:val="a"/>
    <w:link w:val="Char3"/>
    <w:unhideWhenUsed/>
    <w:qFormat/>
    <w:pPr>
      <w:tabs>
        <w:tab w:val="center" w:pos="4153"/>
        <w:tab w:val="right" w:pos="8306"/>
      </w:tabs>
    </w:pPr>
    <w:rPr>
      <w:rFonts w:ascii="宋体" w:hAnsi="Courier New"/>
      <w:kern w:val="0"/>
      <w:sz w:val="20"/>
      <w:szCs w:val="21"/>
    </w:rPr>
  </w:style>
  <w:style w:type="paragraph" w:styleId="8">
    <w:name w:val="toc 8"/>
    <w:next w:val="a"/>
    <w:uiPriority w:val="39"/>
    <w:unhideWhenUsed/>
    <w:qFormat/>
    <w:pPr>
      <w:ind w:left="1260"/>
    </w:pPr>
  </w:style>
  <w:style w:type="paragraph" w:styleId="20">
    <w:name w:val="Body Text Indent 2"/>
    <w:basedOn w:val="a"/>
    <w:link w:val="2Char0"/>
    <w:uiPriority w:val="99"/>
    <w:unhideWhenUsed/>
    <w:qFormat/>
    <w:pPr>
      <w:spacing w:after="120" w:line="480" w:lineRule="auto"/>
      <w:ind w:leftChars="200" w:left="420"/>
    </w:pPr>
  </w:style>
  <w:style w:type="paragraph" w:styleId="a9">
    <w:name w:val="endnote text"/>
    <w:basedOn w:val="a"/>
    <w:link w:val="Char4"/>
    <w:uiPriority w:val="99"/>
    <w:unhideWhenUsed/>
    <w:qFormat/>
    <w:pPr>
      <w:snapToGrid w:val="0"/>
      <w:jc w:val="left"/>
    </w:pPr>
  </w:style>
  <w:style w:type="paragraph" w:styleId="aa">
    <w:name w:val="Balloon Text"/>
    <w:basedOn w:val="a"/>
    <w:link w:val="Char5"/>
    <w:uiPriority w:val="99"/>
    <w:unhideWhenUsed/>
    <w:qFormat/>
    <w:rPr>
      <w:b w:val="0"/>
      <w:sz w:val="18"/>
      <w:szCs w:val="18"/>
    </w:rPr>
  </w:style>
  <w:style w:type="paragraph" w:styleId="ab">
    <w:name w:val="footer"/>
    <w:basedOn w:val="a"/>
    <w:link w:val="Char6"/>
    <w:uiPriority w:val="99"/>
    <w:qFormat/>
    <w:pPr>
      <w:tabs>
        <w:tab w:val="center" w:pos="4153"/>
        <w:tab w:val="right" w:pos="8306"/>
      </w:tabs>
      <w:snapToGrid w:val="0"/>
      <w:jc w:val="left"/>
    </w:pPr>
    <w:rPr>
      <w:sz w:val="18"/>
    </w:rPr>
  </w:style>
  <w:style w:type="paragraph" w:styleId="ac">
    <w:name w:val="header"/>
    <w:basedOn w:val="a"/>
    <w:link w:val="Char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next w:val="1"/>
    <w:uiPriority w:val="39"/>
    <w:unhideWhenUsed/>
    <w:qFormat/>
    <w:pPr>
      <w:spacing w:beforeLines="100"/>
    </w:pPr>
    <w:rPr>
      <w:b/>
      <w:bCs/>
      <w:caps/>
      <w:sz w:val="28"/>
    </w:rPr>
  </w:style>
  <w:style w:type="paragraph" w:styleId="40">
    <w:name w:val="toc 4"/>
    <w:next w:val="a"/>
    <w:uiPriority w:val="39"/>
    <w:unhideWhenUsed/>
    <w:qFormat/>
    <w:pPr>
      <w:ind w:left="420"/>
    </w:pPr>
  </w:style>
  <w:style w:type="paragraph" w:styleId="6">
    <w:name w:val="toc 6"/>
    <w:next w:val="a"/>
    <w:uiPriority w:val="39"/>
    <w:unhideWhenUsed/>
    <w:qFormat/>
    <w:pPr>
      <w:ind w:left="840"/>
    </w:pPr>
  </w:style>
  <w:style w:type="paragraph" w:styleId="21">
    <w:name w:val="toc 2"/>
    <w:next w:val="a"/>
    <w:uiPriority w:val="39"/>
    <w:unhideWhenUsed/>
    <w:qFormat/>
    <w:pPr>
      <w:spacing w:beforeLines="50"/>
      <w:ind w:leftChars="200" w:left="200"/>
    </w:pPr>
    <w:rPr>
      <w:b/>
      <w:bCs/>
      <w:sz w:val="24"/>
    </w:rPr>
  </w:style>
  <w:style w:type="paragraph" w:styleId="9">
    <w:name w:val="toc 9"/>
    <w:next w:val="a"/>
    <w:uiPriority w:val="39"/>
    <w:unhideWhenUsed/>
    <w:qFormat/>
    <w:pPr>
      <w:ind w:left="1470"/>
    </w:pPr>
  </w:style>
  <w:style w:type="paragraph" w:styleId="ad">
    <w:name w:val="Normal (Web)"/>
    <w:basedOn w:val="a"/>
    <w:next w:val="a8"/>
    <w:unhideWhenUsed/>
    <w:qFormat/>
    <w:pPr>
      <w:widowControl/>
      <w:spacing w:before="100" w:beforeAutospacing="1" w:after="100" w:afterAutospacing="1"/>
      <w:jc w:val="left"/>
    </w:pPr>
    <w:rPr>
      <w:rFonts w:ascii="宋体" w:hAnsi="宋体"/>
      <w:kern w:val="0"/>
      <w:sz w:val="24"/>
      <w:szCs w:val="24"/>
    </w:rPr>
  </w:style>
  <w:style w:type="paragraph" w:styleId="ae">
    <w:name w:val="Title"/>
    <w:basedOn w:val="a"/>
    <w:next w:val="a"/>
    <w:link w:val="Char8"/>
    <w:qFormat/>
    <w:pPr>
      <w:spacing w:before="240" w:after="60"/>
      <w:ind w:firstLineChars="0" w:firstLine="0"/>
      <w:jc w:val="center"/>
      <w:outlineLvl w:val="0"/>
    </w:pPr>
    <w:rPr>
      <w:rFonts w:ascii="Cambria" w:hAnsi="Cambria"/>
      <w:bCs/>
      <w:kern w:val="0"/>
      <w:sz w:val="32"/>
      <w:szCs w:val="32"/>
    </w:rPr>
  </w:style>
  <w:style w:type="character" w:styleId="af">
    <w:name w:val="Strong"/>
    <w:uiPriority w:val="22"/>
    <w:qFormat/>
    <w:rPr>
      <w:b/>
      <w:bCs/>
    </w:rPr>
  </w:style>
  <w:style w:type="character" w:styleId="af0">
    <w:name w:val="endnote reference"/>
    <w:uiPriority w:val="99"/>
    <w:unhideWhenUsed/>
    <w:qFormat/>
    <w:rPr>
      <w:vertAlign w:val="superscript"/>
    </w:rPr>
  </w:style>
  <w:style w:type="character" w:styleId="af1">
    <w:name w:val="page number"/>
    <w:qFormat/>
  </w:style>
  <w:style w:type="character" w:styleId="af2">
    <w:name w:val="FollowedHyperlink"/>
    <w:uiPriority w:val="99"/>
    <w:unhideWhenUsed/>
    <w:qFormat/>
    <w:rPr>
      <w:color w:val="800080"/>
      <w:u w:val="single"/>
    </w:rPr>
  </w:style>
  <w:style w:type="character" w:styleId="af3">
    <w:name w:val="Emphasis"/>
    <w:basedOn w:val="a0"/>
    <w:uiPriority w:val="20"/>
    <w:qFormat/>
    <w:rPr>
      <w:i/>
      <w:iCs/>
    </w:rPr>
  </w:style>
  <w:style w:type="character" w:styleId="af4">
    <w:name w:val="Hyperlink"/>
    <w:uiPriority w:val="99"/>
    <w:unhideWhenUsed/>
    <w:qFormat/>
    <w:rPr>
      <w:color w:val="0000FF"/>
      <w:u w:val="single"/>
    </w:rPr>
  </w:style>
  <w:style w:type="character" w:styleId="af5">
    <w:name w:val="annotation reference"/>
    <w:uiPriority w:val="99"/>
    <w:unhideWhenUsed/>
    <w:qFormat/>
    <w:rPr>
      <w:sz w:val="21"/>
      <w:szCs w:val="21"/>
    </w:rPr>
  </w:style>
  <w:style w:type="paragraph" w:customStyle="1" w:styleId="a10">
    <w:name w:val="a1"/>
    <w:link w:val="a1Char"/>
    <w:qFormat/>
    <w:pPr>
      <w:jc w:val="center"/>
    </w:pPr>
    <w:rPr>
      <w:rFonts w:eastAsia="仿宋_GB2312"/>
      <w:sz w:val="28"/>
      <w:szCs w:val="28"/>
    </w:rPr>
  </w:style>
  <w:style w:type="paragraph" w:customStyle="1" w:styleId="af6">
    <w:name w:val="规范正文"/>
    <w:basedOn w:val="a"/>
    <w:link w:val="Char9"/>
    <w:qFormat/>
    <w:pPr>
      <w:adjustRightInd w:val="0"/>
      <w:spacing w:afterLines="100" w:line="360" w:lineRule="auto"/>
      <w:ind w:left="480"/>
      <w:textAlignment w:val="baseline"/>
    </w:pPr>
    <w:rPr>
      <w:b w:val="0"/>
      <w:kern w:val="0"/>
      <w:sz w:val="24"/>
    </w:rPr>
  </w:style>
  <w:style w:type="paragraph" w:customStyle="1" w:styleId="af7">
    <w:name w:val="二级条标题"/>
    <w:basedOn w:val="a"/>
    <w:next w:val="a"/>
    <w:qFormat/>
    <w:pPr>
      <w:widowControl/>
      <w:jc w:val="left"/>
      <w:outlineLvl w:val="3"/>
    </w:pPr>
    <w:rPr>
      <w:rFonts w:eastAsia="黑体" w:hAnsi="宋体"/>
      <w:kern w:val="0"/>
    </w:rPr>
  </w:style>
  <w:style w:type="paragraph" w:customStyle="1" w:styleId="af8">
    <w:name w:val="执行说明"/>
    <w:uiPriority w:val="1"/>
    <w:qFormat/>
    <w:pPr>
      <w:widowControl w:val="0"/>
      <w:ind w:firstLineChars="200" w:firstLine="200"/>
      <w:jc w:val="both"/>
    </w:pPr>
    <w:rPr>
      <w:kern w:val="2"/>
      <w:sz w:val="28"/>
    </w:rPr>
  </w:style>
  <w:style w:type="paragraph" w:customStyle="1" w:styleId="11">
    <w:name w:val="页眉1"/>
    <w:basedOn w:val="a7"/>
    <w:qFormat/>
    <w:pPr>
      <w:pBdr>
        <w:top w:val="none" w:sz="0" w:space="1" w:color="000000"/>
        <w:left w:val="none" w:sz="0" w:space="4" w:color="000000"/>
        <w:bottom w:val="none" w:sz="0" w:space="1" w:color="000000"/>
        <w:right w:val="none" w:sz="0" w:space="4" w:color="000000"/>
        <w:between w:val="none" w:sz="0" w:space="0" w:color="000000"/>
      </w:pBdr>
      <w:tabs>
        <w:tab w:val="center" w:pos="4153"/>
        <w:tab w:val="right" w:pos="8306"/>
      </w:tabs>
    </w:pPr>
    <w:rPr>
      <w:sz w:val="18"/>
    </w:rPr>
  </w:style>
  <w:style w:type="paragraph" w:customStyle="1" w:styleId="reader-word-layer">
    <w:name w:val="reader-word-layer"/>
    <w:basedOn w:val="a"/>
    <w:qFormat/>
    <w:pPr>
      <w:widowControl/>
      <w:spacing w:before="100" w:beforeAutospacing="1" w:after="100" w:afterAutospacing="1"/>
      <w:ind w:firstLineChars="0" w:firstLine="0"/>
      <w:jc w:val="left"/>
    </w:pPr>
    <w:rPr>
      <w:rFonts w:ascii="宋体" w:hAnsi="宋体" w:cs="宋体"/>
      <w:b w:val="0"/>
      <w:kern w:val="0"/>
      <w:sz w:val="24"/>
      <w:szCs w:val="24"/>
    </w:rPr>
  </w:style>
  <w:style w:type="paragraph" w:customStyle="1" w:styleId="12">
    <w:name w:val="无间隔1"/>
    <w:uiPriority w:val="1"/>
    <w:qFormat/>
    <w:pPr>
      <w:widowControl w:val="0"/>
      <w:jc w:val="both"/>
    </w:pPr>
    <w:rPr>
      <w:kern w:val="2"/>
      <w:sz w:val="21"/>
    </w:rPr>
  </w:style>
  <w:style w:type="paragraph" w:customStyle="1" w:styleId="13">
    <w:name w:val="列出段落1"/>
    <w:basedOn w:val="a"/>
    <w:uiPriority w:val="34"/>
    <w:qFormat/>
    <w:pPr>
      <w:ind w:firstLine="420"/>
    </w:pPr>
  </w:style>
  <w:style w:type="paragraph" w:customStyle="1" w:styleId="110">
    <w:name w:val="列出段落11"/>
    <w:basedOn w:val="a"/>
    <w:qFormat/>
    <w:pPr>
      <w:ind w:firstLine="420"/>
    </w:pPr>
    <w:rPr>
      <w:rFonts w:cs="Calibri"/>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b/>
      <w:bCs/>
      <w:color w:val="365F91"/>
      <w:kern w:val="0"/>
      <w:sz w:val="28"/>
      <w:szCs w:val="28"/>
    </w:rPr>
  </w:style>
  <w:style w:type="paragraph" w:customStyle="1" w:styleId="p0">
    <w:name w:val="p0"/>
    <w:basedOn w:val="a"/>
    <w:qFormat/>
    <w:pPr>
      <w:widowControl/>
    </w:pPr>
    <w:rPr>
      <w:kern w:val="0"/>
      <w:szCs w:val="21"/>
    </w:rPr>
  </w:style>
  <w:style w:type="paragraph" w:customStyle="1" w:styleId="22">
    <w:name w:val="列出段落2"/>
    <w:basedOn w:val="a"/>
    <w:uiPriority w:val="34"/>
    <w:qFormat/>
    <w:pPr>
      <w:ind w:firstLine="420"/>
    </w:pPr>
    <w:rPr>
      <w:rFonts w:ascii="Calibri" w:hAnsi="Calibri"/>
      <w:b w:val="0"/>
      <w:sz w:val="21"/>
      <w:szCs w:val="22"/>
    </w:rPr>
  </w:style>
  <w:style w:type="paragraph" w:customStyle="1" w:styleId="14">
    <w:name w:val="批注文字1"/>
    <w:basedOn w:val="a"/>
    <w:qFormat/>
    <w:pPr>
      <w:ind w:firstLineChars="0" w:firstLine="0"/>
      <w:jc w:val="left"/>
    </w:pPr>
    <w:rPr>
      <w:color w:val="000000"/>
      <w:kern w:val="1"/>
      <w:sz w:val="20"/>
    </w:rPr>
  </w:style>
  <w:style w:type="paragraph" w:customStyle="1" w:styleId="111">
    <w:name w:val="无间隔11"/>
    <w:uiPriority w:val="1"/>
    <w:qFormat/>
    <w:pPr>
      <w:widowControl w:val="0"/>
      <w:jc w:val="both"/>
    </w:pPr>
    <w:rPr>
      <w:kern w:val="2"/>
      <w:sz w:val="28"/>
      <w:szCs w:val="22"/>
    </w:rPr>
  </w:style>
  <w:style w:type="paragraph" w:customStyle="1" w:styleId="112">
    <w:name w:val="批注文字11"/>
    <w:basedOn w:val="a"/>
    <w:qFormat/>
    <w:pPr>
      <w:pBdr>
        <w:top w:val="none" w:sz="0" w:space="1" w:color="000000"/>
        <w:left w:val="none" w:sz="0" w:space="4" w:color="000000"/>
        <w:bottom w:val="none" w:sz="0" w:space="1" w:color="000000"/>
        <w:right w:val="none" w:sz="0" w:space="4" w:color="000000"/>
        <w:between w:val="none" w:sz="0" w:space="0" w:color="000000"/>
      </w:pBdr>
      <w:tabs>
        <w:tab w:val="center" w:pos="4153"/>
        <w:tab w:val="right" w:pos="8306"/>
      </w:tabs>
      <w:ind w:firstLineChars="0" w:firstLine="0"/>
      <w:jc w:val="left"/>
    </w:pPr>
    <w:rPr>
      <w:rFonts w:ascii="宋体" w:hAnsi="宋体"/>
      <w:kern w:val="1"/>
      <w:sz w:val="20"/>
      <w:szCs w:val="21"/>
    </w:rPr>
  </w:style>
  <w:style w:type="paragraph" w:customStyle="1" w:styleId="a20">
    <w:name w:val="a2"/>
    <w:qFormat/>
    <w:pPr>
      <w:jc w:val="center"/>
    </w:pPr>
    <w:rPr>
      <w:rFonts w:eastAsia="仿宋_GB2312"/>
      <w:sz w:val="28"/>
      <w:szCs w:val="28"/>
    </w:rPr>
  </w:style>
  <w:style w:type="paragraph" w:customStyle="1" w:styleId="15">
    <w:name w:val="尾注文本1"/>
    <w:basedOn w:val="11"/>
    <w:qFormat/>
    <w:pPr>
      <w:jc w:val="left"/>
    </w:pPr>
  </w:style>
  <w:style w:type="paragraph" w:customStyle="1" w:styleId="a30">
    <w:name w:val="a3"/>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0" w:lineRule="atLeast"/>
      <w:jc w:val="center"/>
    </w:pPr>
    <w:rPr>
      <w:rFonts w:ascii="仿宋_GB2312" w:eastAsia="仿宋_GB2312" w:hAnsi="华文仿宋" w:cs="Arial Unicode MS"/>
      <w:color w:val="000000"/>
      <w:kern w:val="0"/>
      <w:sz w:val="32"/>
      <w:szCs w:val="32"/>
    </w:rPr>
  </w:style>
  <w:style w:type="paragraph" w:customStyle="1" w:styleId="TOC2">
    <w:name w:val="TOC 标题2"/>
    <w:basedOn w:val="1"/>
    <w:next w:val="a"/>
    <w:uiPriority w:val="39"/>
    <w:unhideWhenUsed/>
    <w:qFormat/>
    <w:pPr>
      <w:widowControl/>
      <w:spacing w:before="480" w:after="0" w:line="276" w:lineRule="auto"/>
      <w:jc w:val="left"/>
      <w:outlineLvl w:val="9"/>
    </w:pPr>
    <w:rPr>
      <w:rFonts w:ascii="Cambria" w:hAnsi="Cambria"/>
      <w:b/>
      <w:bCs/>
      <w:color w:val="365F91"/>
      <w:kern w:val="0"/>
      <w:sz w:val="28"/>
      <w:szCs w:val="28"/>
    </w:rPr>
  </w:style>
  <w:style w:type="paragraph" w:customStyle="1" w:styleId="31">
    <w:name w:val="列出段落3"/>
    <w:basedOn w:val="a"/>
    <w:uiPriority w:val="99"/>
    <w:qFormat/>
    <w:pPr>
      <w:ind w:firstLine="420"/>
    </w:pPr>
  </w:style>
  <w:style w:type="paragraph" w:customStyle="1" w:styleId="41">
    <w:name w:val="列出段落4"/>
    <w:basedOn w:val="a"/>
    <w:uiPriority w:val="34"/>
    <w:qFormat/>
    <w:pPr>
      <w:spacing w:line="360" w:lineRule="auto"/>
      <w:ind w:firstLine="420"/>
    </w:pPr>
    <w:rPr>
      <w:b w:val="0"/>
      <w:sz w:val="21"/>
      <w:szCs w:val="24"/>
    </w:rPr>
  </w:style>
  <w:style w:type="paragraph" w:customStyle="1" w:styleId="1CharCharChar2Char">
    <w:name w:val="1 Char Char Char2 Char"/>
    <w:basedOn w:val="a"/>
    <w:semiHidden/>
    <w:qFormat/>
    <w:pPr>
      <w:spacing w:line="360" w:lineRule="auto"/>
    </w:pPr>
    <w:rPr>
      <w:rFonts w:ascii="宋体" w:hAnsi="宋体" w:cs="宋体"/>
      <w:b w:val="0"/>
      <w:sz w:val="24"/>
      <w:szCs w:val="24"/>
    </w:rPr>
  </w:style>
  <w:style w:type="paragraph" w:customStyle="1" w:styleId="Chara">
    <w:name w:val="Char"/>
    <w:basedOn w:val="a"/>
    <w:next w:val="4"/>
    <w:qFormat/>
    <w:pPr>
      <w:widowControl/>
      <w:spacing w:after="160" w:line="240" w:lineRule="exact"/>
      <w:jc w:val="left"/>
    </w:pPr>
    <w:rPr>
      <w:b w:val="0"/>
      <w:sz w:val="21"/>
    </w:rPr>
  </w:style>
  <w:style w:type="paragraph" w:customStyle="1" w:styleId="ParaChar">
    <w:name w:val="默认段落字体 Para Char"/>
    <w:basedOn w:val="a"/>
    <w:qFormat/>
    <w:pPr>
      <w:spacing w:line="360" w:lineRule="auto"/>
    </w:pPr>
    <w:rPr>
      <w:rFonts w:ascii="宋体" w:hAnsi="宋体" w:cs="宋体"/>
      <w:b w:val="0"/>
      <w:sz w:val="24"/>
      <w:szCs w:val="24"/>
    </w:rPr>
  </w:style>
  <w:style w:type="character" w:customStyle="1" w:styleId="a1Char">
    <w:name w:val="a1 Char"/>
    <w:link w:val="a10"/>
    <w:qFormat/>
    <w:rPr>
      <w:rFonts w:eastAsia="仿宋_GB2312"/>
      <w:sz w:val="28"/>
      <w:szCs w:val="28"/>
      <w:lang w:val="en-US" w:eastAsia="zh-CN" w:bidi="ar-SA"/>
    </w:rPr>
  </w:style>
  <w:style w:type="character" w:customStyle="1" w:styleId="Char4">
    <w:name w:val="尾注文本 Char"/>
    <w:link w:val="a9"/>
    <w:uiPriority w:val="99"/>
    <w:semiHidden/>
    <w:qFormat/>
    <w:rPr>
      <w:b/>
      <w:kern w:val="2"/>
      <w:sz w:val="28"/>
    </w:rPr>
  </w:style>
  <w:style w:type="character" w:customStyle="1" w:styleId="Char2">
    <w:name w:val="正文文本 Char"/>
    <w:link w:val="a7"/>
    <w:uiPriority w:val="1"/>
    <w:qFormat/>
    <w:rPr>
      <w:rFonts w:ascii="宋体" w:hAnsi="Courier New"/>
      <w:b/>
      <w:szCs w:val="21"/>
    </w:rPr>
  </w:style>
  <w:style w:type="character" w:customStyle="1" w:styleId="Char10">
    <w:name w:val="批注主题 Char1"/>
    <w:uiPriority w:val="99"/>
    <w:semiHidden/>
    <w:qFormat/>
    <w:rPr>
      <w:b/>
      <w:bCs/>
      <w:kern w:val="2"/>
      <w:sz w:val="28"/>
    </w:rPr>
  </w:style>
  <w:style w:type="character" w:customStyle="1" w:styleId="Char3">
    <w:name w:val="纯文本 Char"/>
    <w:link w:val="a8"/>
    <w:qFormat/>
    <w:rPr>
      <w:rFonts w:ascii="宋体" w:hAnsi="Courier New"/>
      <w:b/>
      <w:szCs w:val="21"/>
    </w:rPr>
  </w:style>
  <w:style w:type="character" w:customStyle="1" w:styleId="2Char">
    <w:name w:val="标题 2 Char"/>
    <w:link w:val="2"/>
    <w:uiPriority w:val="9"/>
    <w:qFormat/>
    <w:rPr>
      <w:rFonts w:eastAsia="黑体"/>
      <w:b/>
      <w:kern w:val="2"/>
      <w:sz w:val="28"/>
    </w:rPr>
  </w:style>
  <w:style w:type="character" w:customStyle="1" w:styleId="Char9">
    <w:name w:val="规范正文 Char"/>
    <w:link w:val="af6"/>
    <w:qFormat/>
    <w:rPr>
      <w:sz w:val="24"/>
    </w:rPr>
  </w:style>
  <w:style w:type="character" w:customStyle="1" w:styleId="2Char0">
    <w:name w:val="正文文本缩进 2 Char"/>
    <w:link w:val="20"/>
    <w:uiPriority w:val="99"/>
    <w:semiHidden/>
    <w:qFormat/>
    <w:rPr>
      <w:b/>
      <w:kern w:val="2"/>
      <w:sz w:val="28"/>
    </w:rPr>
  </w:style>
  <w:style w:type="character" w:customStyle="1" w:styleId="Char8">
    <w:name w:val="标题 Char"/>
    <w:link w:val="ae"/>
    <w:qFormat/>
    <w:rPr>
      <w:rFonts w:ascii="Cambria" w:hAnsi="Cambria"/>
      <w:b/>
      <w:bCs/>
      <w:sz w:val="32"/>
      <w:szCs w:val="32"/>
    </w:rPr>
  </w:style>
  <w:style w:type="character" w:customStyle="1" w:styleId="Char0">
    <w:name w:val="批注文字 Char"/>
    <w:link w:val="a4"/>
    <w:qFormat/>
    <w:rPr>
      <w:b/>
    </w:rPr>
  </w:style>
  <w:style w:type="character" w:customStyle="1" w:styleId="Char11">
    <w:name w:val="标题 Char1"/>
    <w:uiPriority w:val="10"/>
    <w:qFormat/>
    <w:rPr>
      <w:rFonts w:ascii="Cambria" w:hAnsi="Cambria" w:cs="Times New Roman"/>
      <w:b/>
      <w:bCs/>
      <w:kern w:val="2"/>
      <w:sz w:val="32"/>
      <w:szCs w:val="32"/>
    </w:rPr>
  </w:style>
  <w:style w:type="character" w:customStyle="1" w:styleId="16">
    <w:name w:val="批注引用1"/>
    <w:qFormat/>
    <w:rPr>
      <w:sz w:val="21"/>
      <w:szCs w:val="21"/>
    </w:rPr>
  </w:style>
  <w:style w:type="character" w:customStyle="1" w:styleId="3Char">
    <w:name w:val="标题 3 Char"/>
    <w:link w:val="3"/>
    <w:uiPriority w:val="9"/>
    <w:qFormat/>
    <w:rPr>
      <w:b/>
      <w:kern w:val="2"/>
      <w:sz w:val="28"/>
    </w:rPr>
  </w:style>
  <w:style w:type="character" w:customStyle="1" w:styleId="Char5">
    <w:name w:val="批注框文本 Char"/>
    <w:link w:val="aa"/>
    <w:uiPriority w:val="99"/>
    <w:semiHidden/>
    <w:qFormat/>
    <w:rPr>
      <w:kern w:val="2"/>
      <w:sz w:val="18"/>
      <w:szCs w:val="18"/>
    </w:rPr>
  </w:style>
  <w:style w:type="character" w:customStyle="1" w:styleId="Char6">
    <w:name w:val="页脚 Char"/>
    <w:link w:val="ab"/>
    <w:uiPriority w:val="99"/>
    <w:qFormat/>
    <w:rPr>
      <w:b/>
      <w:kern w:val="2"/>
      <w:sz w:val="18"/>
    </w:rPr>
  </w:style>
  <w:style w:type="character" w:customStyle="1" w:styleId="Char">
    <w:name w:val="批注主题 Char"/>
    <w:link w:val="a3"/>
    <w:uiPriority w:val="99"/>
    <w:qFormat/>
    <w:rPr>
      <w:rFonts w:ascii="Calibri" w:hAnsi="Calibri"/>
      <w:b/>
      <w:bCs/>
    </w:rPr>
  </w:style>
  <w:style w:type="character" w:customStyle="1" w:styleId="4Char">
    <w:name w:val="标题 4 Char"/>
    <w:basedOn w:val="a0"/>
    <w:link w:val="4"/>
    <w:uiPriority w:val="9"/>
    <w:semiHidden/>
    <w:qFormat/>
    <w:rPr>
      <w:rFonts w:ascii="Cambria" w:hAnsi="Cambria"/>
      <w:b/>
      <w:bCs/>
      <w:kern w:val="2"/>
      <w:sz w:val="28"/>
      <w:szCs w:val="28"/>
    </w:rPr>
  </w:style>
  <w:style w:type="character" w:customStyle="1" w:styleId="Char7">
    <w:name w:val="页眉 Char"/>
    <w:basedOn w:val="a0"/>
    <w:link w:val="ac"/>
    <w:uiPriority w:val="99"/>
    <w:qFormat/>
    <w:rPr>
      <w:b/>
      <w:kern w:val="2"/>
      <w:sz w:val="18"/>
    </w:rPr>
  </w:style>
  <w:style w:type="character" w:customStyle="1" w:styleId="Char12">
    <w:name w:val="纯文本 Char1"/>
    <w:basedOn w:val="a0"/>
    <w:uiPriority w:val="99"/>
    <w:semiHidden/>
    <w:rPr>
      <w:rFonts w:ascii="宋体" w:eastAsia="宋体" w:hAnsi="Courier New" w:cs="Courier New"/>
      <w:szCs w:val="21"/>
    </w:rPr>
  </w:style>
  <w:style w:type="character" w:customStyle="1" w:styleId="1Char">
    <w:name w:val="标题 1 Char"/>
    <w:basedOn w:val="a0"/>
    <w:link w:val="1"/>
    <w:uiPriority w:val="9"/>
    <w:qFormat/>
    <w:rPr>
      <w:kern w:val="44"/>
      <w:sz w:val="32"/>
    </w:rPr>
  </w:style>
  <w:style w:type="character" w:customStyle="1" w:styleId="doctitle">
    <w:name w:val="doc_title"/>
    <w:basedOn w:val="a0"/>
    <w:qFormat/>
  </w:style>
  <w:style w:type="character" w:customStyle="1" w:styleId="apple-converted-space">
    <w:name w:val="apple-converted-space"/>
    <w:basedOn w:val="a0"/>
    <w:qFormat/>
  </w:style>
  <w:style w:type="character" w:customStyle="1" w:styleId="17">
    <w:name w:val="占位符文本1"/>
    <w:basedOn w:val="a0"/>
    <w:uiPriority w:val="99"/>
    <w:unhideWhenUsed/>
    <w:rPr>
      <w:color w:val="808080"/>
    </w:rPr>
  </w:style>
  <w:style w:type="paragraph" w:customStyle="1" w:styleId="af9">
    <w:name w:val="正文格式"/>
    <w:basedOn w:val="a"/>
    <w:qFormat/>
    <w:pPr>
      <w:adjustRightInd w:val="0"/>
      <w:snapToGrid w:val="0"/>
      <w:spacing w:line="360" w:lineRule="auto"/>
      <w:ind w:firstLine="600"/>
    </w:pPr>
    <w:rPr>
      <w:rFonts w:ascii="仿宋_GB2312" w:eastAsia="仿宋_GB2312" w:hAnsi="华文仿宋" w:cs="华文仿宋"/>
      <w:b w:val="0"/>
      <w:sz w:val="30"/>
      <w:szCs w:val="28"/>
    </w:rPr>
  </w:style>
  <w:style w:type="character" w:customStyle="1" w:styleId="Char1">
    <w:name w:val="文档结构图 Char"/>
    <w:basedOn w:val="a0"/>
    <w:link w:val="a6"/>
    <w:semiHidden/>
    <w:rPr>
      <w:rFonts w:ascii="宋体"/>
      <w:b/>
      <w:kern w:val="2"/>
      <w:sz w:val="18"/>
      <w:szCs w:val="18"/>
    </w:rPr>
  </w:style>
  <w:style w:type="paragraph" w:customStyle="1" w:styleId="18">
    <w:name w:val="修订1"/>
    <w:hidden/>
    <w:uiPriority w:val="99"/>
    <w:unhideWhenUsed/>
    <w:rPr>
      <w:b/>
      <w:kern w:val="2"/>
      <w:sz w:val="28"/>
    </w:rPr>
  </w:style>
  <w:style w:type="paragraph" w:styleId="afa">
    <w:name w:val="List Paragraph"/>
    <w:basedOn w:val="a"/>
    <w:uiPriority w:val="99"/>
    <w:unhideWhenUsed/>
    <w:rsid w:val="00EC653F"/>
    <w:pPr>
      <w:ind w:firstLine="420"/>
    </w:pPr>
  </w:style>
  <w:style w:type="table" w:styleId="afb">
    <w:name w:val="Table Grid"/>
    <w:basedOn w:val="a1"/>
    <w:uiPriority w:val="59"/>
    <w:rsid w:val="009B207A"/>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052631">
      <w:bodyDiv w:val="1"/>
      <w:marLeft w:val="0"/>
      <w:marRight w:val="0"/>
      <w:marTop w:val="0"/>
      <w:marBottom w:val="0"/>
      <w:divBdr>
        <w:top w:val="none" w:sz="0" w:space="0" w:color="auto"/>
        <w:left w:val="none" w:sz="0" w:space="0" w:color="auto"/>
        <w:bottom w:val="none" w:sz="0" w:space="0" w:color="auto"/>
        <w:right w:val="none" w:sz="0" w:space="0" w:color="auto"/>
      </w:divBdr>
      <w:divsChild>
        <w:div w:id="760839118">
          <w:marLeft w:val="0"/>
          <w:marRight w:val="0"/>
          <w:marTop w:val="0"/>
          <w:marBottom w:val="0"/>
          <w:divBdr>
            <w:top w:val="none" w:sz="0" w:space="0" w:color="auto"/>
            <w:left w:val="none" w:sz="0" w:space="0" w:color="auto"/>
            <w:bottom w:val="none" w:sz="0" w:space="0" w:color="auto"/>
            <w:right w:val="none" w:sz="0" w:space="0" w:color="auto"/>
          </w:divBdr>
        </w:div>
      </w:divsChild>
    </w:div>
    <w:div w:id="1224219044">
      <w:bodyDiv w:val="1"/>
      <w:marLeft w:val="0"/>
      <w:marRight w:val="0"/>
      <w:marTop w:val="0"/>
      <w:marBottom w:val="0"/>
      <w:divBdr>
        <w:top w:val="none" w:sz="0" w:space="0" w:color="auto"/>
        <w:left w:val="none" w:sz="0" w:space="0" w:color="auto"/>
        <w:bottom w:val="none" w:sz="0" w:space="0" w:color="auto"/>
        <w:right w:val="none" w:sz="0" w:space="0" w:color="auto"/>
      </w:divBdr>
    </w:div>
    <w:div w:id="1896424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6.xml"/><Relationship Id="rId34" Type="http://schemas.openxmlformats.org/officeDocument/2006/relationships/image" Target="media/image12.jpeg"/><Relationship Id="rId42" Type="http://schemas.openxmlformats.org/officeDocument/2006/relationships/image" Target="media/image19.wmf"/><Relationship Id="rId47" Type="http://schemas.openxmlformats.org/officeDocument/2006/relationships/oleObject" Target="embeddings/oleObject4.bin"/><Relationship Id="rId50" Type="http://schemas.openxmlformats.org/officeDocument/2006/relationships/image" Target="media/image23.png"/><Relationship Id="rId55"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1.w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tiff"/><Relationship Id="rId41" Type="http://schemas.openxmlformats.org/officeDocument/2006/relationships/oleObject" Target="embeddings/oleObject1.bin"/><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wmf"/><Relationship Id="rId45" Type="http://schemas.openxmlformats.org/officeDocument/2006/relationships/oleObject" Target="embeddings/oleObject3.bin"/><Relationship Id="rId53" Type="http://schemas.openxmlformats.org/officeDocument/2006/relationships/header" Target="header7.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oleObject" Target="embeddings/oleObject5.bin"/><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image" Target="media/image20.wmf"/><Relationship Id="rId52"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baidu.com/link?url=FB98mpua4GL67zWpwwM4NflV8UgXwXbxurgaETSIzUz2ZyFjDT2mhuGRXKp1fTus7cBAtWmD3Up8-zfW9xP3D_" TargetMode="External"/><Relationship Id="rId27" Type="http://schemas.openxmlformats.org/officeDocument/2006/relationships/image" Target="media/image5.tif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oleObject" Target="embeddings/oleObject2.bin"/><Relationship Id="rId48" Type="http://schemas.openxmlformats.org/officeDocument/2006/relationships/image" Target="media/image22.wmf"/><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4.wmf"/><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573"/>
    <customShpInfo spid="_x0000_s1572"/>
    <customShpInfo spid="_x0000_s1571"/>
    <customShpInfo spid="_x0000_s1570"/>
    <customShpInfo spid="_x0000_s1569"/>
    <customShpInfo spid="_x0000_s1568"/>
    <customShpInfo spid="_x0000_s1567"/>
    <customShpInfo spid="_x0000_s1566"/>
    <customShpInfo spid="_x0000_s1565"/>
    <customShpInfo spid="_x0000_s1564"/>
    <customShpInfo spid="_x0000_s1563"/>
    <customShpInfo spid="_x0000_s1562"/>
    <customShpInfo spid="_x0000_s1561"/>
    <customShpInfo spid="_x0000_s1560"/>
    <customShpInfo spid="_x0000_s1559"/>
    <customShpInfo spid="_x0000_s1558"/>
    <customShpInfo spid="_x0000_s1557"/>
    <customShpInfo spid="_x0000_s1556"/>
    <customShpInfo spid="_x0000_s1555"/>
    <customShpInfo spid="_x0000_s1554"/>
    <customShpInfo spid="_x0000_s1553"/>
    <customShpInfo spid="_x0000_s1552"/>
    <customShpInfo spid="_x0000_s1551"/>
    <customShpInfo spid="_x0000_s1550"/>
    <customShpInfo spid="_x0000_s1549"/>
    <customShpInfo spid="_x0000_s1548"/>
    <customShpInfo spid="_x0000_s1547"/>
    <customShpInfo spid="_x0000_s1546"/>
    <customShpInfo spid="_x0000_s1545"/>
    <customShpInfo spid="_x0000_s1544"/>
    <customShpInfo spid="_x0000_s1543"/>
    <customShpInfo spid="_x0000_s1542"/>
    <customShpInfo spid="_x0000_s1541"/>
    <customShpInfo spid="_x0000_s1540"/>
    <customShpInfo spid="_x0000_s1539"/>
    <customShpInfo spid="_x0000_s1538"/>
    <customShpInfo spid="_x0000_s1537"/>
    <customShpInfo spid="_x0000_s1536"/>
    <customShpInfo spid="_x0000_s1535"/>
    <customShpInfo spid="_x0000_s1534"/>
    <customShpInfo spid="_x0000_s1533"/>
    <customShpInfo spid="_x0000_s1532"/>
    <customShpInfo spid="_x0000_s1531"/>
    <customShpInfo spid="_x0000_s1530"/>
    <customShpInfo spid="_x0000_s1529"/>
    <customShpInfo spid="_x0000_s1528"/>
    <customShpInfo spid="_x0000_s1527"/>
    <customShpInfo spid="_x0000_s1526"/>
    <customShpInfo spid="_x0000_s1525"/>
    <customShpInfo spid="_x0000_s1524"/>
    <customShpInfo spid="_x0000_s1523"/>
    <customShpInfo spid="_x0000_s1522"/>
    <customShpInfo spid="_x0000_s1521"/>
    <customShpInfo spid="_x0000_s1520"/>
    <customShpInfo spid="_x0000_s1519"/>
    <customShpInfo spid="_x0000_s1518"/>
    <customShpInfo spid="_x0000_s1517"/>
    <customShpInfo spid="_x0000_s1516"/>
    <customShpInfo spid="_x0000_s1515"/>
    <customShpInfo spid="_x0000_s1514"/>
    <customShpInfo spid="_x0000_s1513"/>
    <customShpInfo spid="_x0000_s1512"/>
    <customShpInfo spid="_x0000_s1511"/>
    <customShpInfo spid="_x0000_s1510"/>
    <customShpInfo spid="_x0000_s1509"/>
    <customShpInfo spid="_x0000_s1508"/>
    <customShpInfo spid="_x0000_s1507"/>
    <customShpInfo spid="_x0000_s1506"/>
    <customShpInfo spid="_x0000_s1505"/>
    <customShpInfo spid="_x0000_s1504"/>
    <customShpInfo spid="_x0000_s1503"/>
    <customShpInfo spid="_x0000_s1502"/>
    <customShpInfo spid="_x0000_s1501"/>
    <customShpInfo spid="_x0000_s1500"/>
    <customShpInfo spid="_x0000_s1499"/>
    <customShpInfo spid="_x0000_s1498"/>
    <customShpInfo spid="_x0000_s1497"/>
    <customShpInfo spid="_x0000_s1496"/>
    <customShpInfo spid="_x0000_s1495"/>
    <customShpInfo spid="_x0000_s1494"/>
    <customShpInfo spid="_x0000_s1493"/>
    <customShpInfo spid="_x0000_s1492"/>
    <customShpInfo spid="_x0000_s1491"/>
    <customShpInfo spid="_x0000_s1490"/>
    <customShpInfo spid="_x0000_s1489"/>
    <customShpInfo spid="_x0000_s1488"/>
    <customShpInfo spid="_x0000_s1487"/>
    <customShpInfo spid="_x0000_s1486"/>
    <customShpInfo spid="_x0000_s1485"/>
    <customShpInfo spid="_x0000_s1484"/>
    <customShpInfo spid="_x0000_s1483"/>
    <customShpInfo spid="_x0000_s1482"/>
    <customShpInfo spid="_x0000_s1481"/>
    <customShpInfo spid="_x0000_s1480"/>
    <customShpInfo spid="_x0000_s1479"/>
    <customShpInfo spid="_x0000_s1478"/>
    <customShpInfo spid="_x0000_s1477"/>
    <customShpInfo spid="_x0000_s1476"/>
    <customShpInfo spid="_x0000_s1475"/>
    <customShpInfo spid="_x0000_s1474"/>
    <customShpInfo spid="_x0000_s1473"/>
    <customShpInfo spid="_x0000_s1472"/>
    <customShpInfo spid="_x0000_s1471"/>
    <customShpInfo spid="_x0000_s1470"/>
    <customShpInfo spid="_x0000_s1469"/>
    <customShpInfo spid="_x0000_s1468"/>
    <customShpInfo spid="_x0000_s1467"/>
    <customShpInfo spid="_x0000_s1466"/>
    <customShpInfo spid="_x0000_s1465"/>
    <customShpInfo spid="_x0000_s1464"/>
    <customShpInfo spid="_x0000_s1463"/>
    <customShpInfo spid="_x0000_s1462"/>
    <customShpInfo spid="_x0000_s1461"/>
    <customShpInfo spid="_x0000_s1460"/>
    <customShpInfo spid="_x0000_s1459"/>
    <customShpInfo spid="_x0000_s1458"/>
    <customShpInfo spid="_x0000_s1457"/>
    <customShpInfo spid="_x0000_s1456"/>
    <customShpInfo spid="_x0000_s1455"/>
    <customShpInfo spid="_x0000_s1454"/>
    <customShpInfo spid="_x0000_s1453"/>
    <customShpInfo spid="_x0000_s1452"/>
    <customShpInfo spid="_x0000_s1451"/>
    <customShpInfo spid="_x0000_s1450"/>
    <customShpInfo spid="_x0000_s1449"/>
    <customShpInfo spid="_x0000_s1448"/>
    <customShpInfo spid="_x0000_s1447"/>
    <customShpInfo spid="_x0000_s1446"/>
    <customShpInfo spid="_x0000_s1445"/>
    <customShpInfo spid="_x0000_s1444"/>
    <customShpInfo spid="_x0000_s1443"/>
    <customShpInfo spid="_x0000_s1442"/>
    <customShpInfo spid="_x0000_s1441"/>
    <customShpInfo spid="_x0000_s1440"/>
    <customShpInfo spid="_x0000_s1439"/>
    <customShpInfo spid="_x0000_s1438"/>
    <customShpInfo spid="_x0000_s1437"/>
    <customShpInfo spid="_x0000_s1436"/>
    <customShpInfo spid="_x0000_s1435"/>
    <customShpInfo spid="_x0000_s1434"/>
    <customShpInfo spid="_x0000_s1433"/>
    <customShpInfo spid="_x0000_s1432"/>
    <customShpInfo spid="_x0000_s1431"/>
    <customShpInfo spid="_x0000_s1430"/>
    <customShpInfo spid="_x0000_s1429"/>
    <customShpInfo spid="_x0000_s1428"/>
    <customShpInfo spid="_x0000_s1427"/>
    <customShpInfo spid="_x0000_s1426"/>
    <customShpInfo spid="_x0000_s1425"/>
    <customShpInfo spid="_x0000_s1424"/>
    <customShpInfo spid="_x0000_s1423"/>
    <customShpInfo spid="_x0000_s1422"/>
    <customShpInfo spid="_x0000_s1421"/>
    <customShpInfo spid="_x0000_s1420"/>
    <customShpInfo spid="_x0000_s1419"/>
    <customShpInfo spid="_x0000_s1418"/>
    <customShpInfo spid="_x0000_s1417"/>
    <customShpInfo spid="_x0000_s1416"/>
    <customShpInfo spid="_x0000_s1415"/>
    <customShpInfo spid="_x0000_s1414"/>
    <customShpInfo spid="_x0000_s1413"/>
    <customShpInfo spid="_x0000_s1412"/>
    <customShpInfo spid="_x0000_s1411"/>
    <customShpInfo spid="_x0000_s1410"/>
    <customShpInfo spid="_x0000_s1409"/>
    <customShpInfo spid="_x0000_s1408"/>
    <customShpInfo spid="_x0000_s1407"/>
    <customShpInfo spid="_x0000_s1406"/>
    <customShpInfo spid="_x0000_s1405"/>
    <customShpInfo spid="_x0000_s1404"/>
    <customShpInfo spid="_x0000_s1403"/>
    <customShpInfo spid="_x0000_s1402"/>
    <customShpInfo spid="_x0000_s1401"/>
    <customShpInfo spid="_x0000_s1400"/>
    <customShpInfo spid="_x0000_s1399"/>
    <customShpInfo spid="_x0000_s1398"/>
    <customShpInfo spid="_x0000_s1397"/>
    <customShpInfo spid="_x0000_s1396"/>
    <customShpInfo spid="_x0000_s1395"/>
    <customShpInfo spid="_x0000_s1394"/>
    <customShpInfo spid="_x0000_s1393"/>
    <customShpInfo spid="_x0000_s1392"/>
    <customShpInfo spid="_x0000_s1391"/>
    <customShpInfo spid="_x0000_s1390"/>
    <customShpInfo spid="_x0000_s1389"/>
    <customShpInfo spid="_x0000_s1388"/>
    <customShpInfo spid="_x0000_s1387"/>
    <customShpInfo spid="_x0000_s1386"/>
    <customShpInfo spid="_x0000_s1385"/>
    <customShpInfo spid="_x0000_s1384"/>
    <customShpInfo spid="_x0000_s1383"/>
    <customShpInfo spid="_x0000_s1382"/>
    <customShpInfo spid="_x0000_s1381"/>
    <customShpInfo spid="_x0000_s1380"/>
    <customShpInfo spid="_x0000_s1379"/>
    <customShpInfo spid="_x0000_s1378"/>
    <customShpInfo spid="_x0000_s1377"/>
    <customShpInfo spid="_x0000_s1376"/>
    <customShpInfo spid="_x0000_s1375"/>
    <customShpInfo spid="_x0000_s1374"/>
    <customShpInfo spid="_x0000_s1373"/>
    <customShpInfo spid="_x0000_s1372"/>
    <customShpInfo spid="_x0000_s1371"/>
    <customShpInfo spid="_x0000_s1370"/>
    <customShpInfo spid="_x0000_s1369"/>
    <customShpInfo spid="_x0000_s1368"/>
    <customShpInfo spid="_x0000_s1367"/>
    <customShpInfo spid="_x0000_s1366"/>
    <customShpInfo spid="_x0000_s1365"/>
    <customShpInfo spid="_x0000_s1364"/>
    <customShpInfo spid="_x0000_s1363"/>
    <customShpInfo spid="_x0000_s1362"/>
    <customShpInfo spid="_x0000_s1361"/>
    <customShpInfo spid="_x0000_s1360"/>
    <customShpInfo spid="_x0000_s1359"/>
    <customShpInfo spid="_x0000_s1358"/>
    <customShpInfo spid="_x0000_s1357"/>
    <customShpInfo spid="_x0000_s1356"/>
    <customShpInfo spid="_x0000_s1355"/>
    <customShpInfo spid="_x0000_s1354"/>
    <customShpInfo spid="_x0000_s1353"/>
    <customShpInfo spid="_x0000_s1352"/>
    <customShpInfo spid="_x0000_s1351"/>
    <customShpInfo spid="_x0000_s1350"/>
    <customShpInfo spid="_x0000_s1349"/>
    <customShpInfo spid="_x0000_s1348"/>
    <customShpInfo spid="_x0000_s1347"/>
    <customShpInfo spid="_x0000_s1346"/>
    <customShpInfo spid="_x0000_s1345"/>
    <customShpInfo spid="_x0000_s1344"/>
    <customShpInfo spid="_x0000_s1343"/>
    <customShpInfo spid="_x0000_s1342"/>
    <customShpInfo spid="_x0000_s1341"/>
    <customShpInfo spid="_x0000_s1340"/>
    <customShpInfo spid="_x0000_s1339"/>
    <customShpInfo spid="_x0000_s1338"/>
    <customShpInfo spid="_x0000_s1337"/>
    <customShpInfo spid="_x0000_s1336"/>
    <customShpInfo spid="_x0000_s1335"/>
    <customShpInfo spid="_x0000_s1334"/>
    <customShpInfo spid="_x0000_s1333"/>
    <customShpInfo spid="_x0000_s1332"/>
    <customShpInfo spid="_x0000_s1331"/>
    <customShpInfo spid="_x0000_s1330"/>
    <customShpInfo spid="_x0000_s1329"/>
    <customShpInfo spid="_x0000_s1328"/>
    <customShpInfo spid="_x0000_s1327"/>
    <customShpInfo spid="_x0000_s1326"/>
    <customShpInfo spid="_x0000_s1325"/>
    <customShpInfo spid="_x0000_s1324"/>
    <customShpInfo spid="_x0000_s1323"/>
    <customShpInfo spid="_x0000_s1322"/>
    <customShpInfo spid="_x0000_s1321"/>
    <customShpInfo spid="_x0000_s1320"/>
    <customShpInfo spid="_x0000_s1319"/>
    <customShpInfo spid="_x0000_s1318"/>
    <customShpInfo spid="_x0000_s1317"/>
    <customShpInfo spid="_x0000_s1316"/>
    <customShpInfo spid="_x0000_s1315"/>
    <customShpInfo spid="_x0000_s1314"/>
    <customShpInfo spid="_x0000_s1313"/>
    <customShpInfo spid="_x0000_s1312"/>
    <customShpInfo spid="_x0000_s1311"/>
    <customShpInfo spid="_x0000_s1310"/>
    <customShpInfo spid="_x0000_s1309"/>
    <customShpInfo spid="_x0000_s1308"/>
    <customShpInfo spid="_x0000_s1307"/>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Info spid="_x0000_s1287"/>
    <customShpInfo spid="_x0000_s1286"/>
    <customShpInfo spid="_x0000_s1285"/>
    <customShpInfo spid="_x0000_s1284"/>
    <customShpInfo spid="_x0000_s1283"/>
    <customShpInfo spid="_x0000_s1282"/>
    <customShpInfo spid="_x0000_s1281"/>
    <customShpInfo spid="_x0000_s1280"/>
    <customShpInfo spid="_x0000_s1279"/>
    <customShpInfo spid="_x0000_s1278"/>
    <customShpInfo spid="_x0000_s1277"/>
    <customShpInfo spid="_x0000_s1276"/>
    <customShpInfo spid="_x0000_s1275"/>
    <customShpInfo spid="_x0000_s1274"/>
    <customShpInfo spid="_x0000_s1273"/>
    <customShpInfo spid="_x0000_s1272"/>
    <customShpInfo spid="_x0000_s1271"/>
    <customShpInfo spid="_x0000_s1270"/>
    <customShpInfo spid="_x0000_s1269"/>
    <customShpInfo spid="_x0000_s1268"/>
    <customShpInfo spid="_x0000_s1267"/>
    <customShpInfo spid="_x0000_s1266"/>
    <customShpInfo spid="_x0000_s1265"/>
    <customShpInfo spid="_x0000_s1264"/>
    <customShpInfo spid="_x0000_s1263"/>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3"/>
    <customShpInfo spid="_x0000_s1252"/>
    <customShpInfo spid="_x0000_s1251"/>
    <customShpInfo spid="_x0000_s1250"/>
    <customShpInfo spid="_x0000_s1249"/>
    <customShpInfo spid="_x0000_s1248"/>
    <customShpInfo spid="_x0000_s1247"/>
    <customShpInfo spid="_x0000_s1246"/>
    <customShpInfo spid="_x0000_s1245"/>
    <customShpInfo spid="_x0000_s1244"/>
    <customShpInfo spid="_x0000_s1243"/>
    <customShpInfo spid="_x0000_s1242"/>
    <customShpInfo spid="_x0000_s1241"/>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C9449-8C51-468B-9056-541826E5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6474</Words>
  <Characters>36904</Characters>
  <Application>Microsoft Office Word</Application>
  <DocSecurity>0</DocSecurity>
  <Lines>307</Lines>
  <Paragraphs>86</Paragraphs>
  <ScaleCrop>false</ScaleCrop>
  <Company>微软中国</Company>
  <LinksUpToDate>false</LinksUpToDate>
  <CharactersWithSpaces>43292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shenbh</dc:creator>
  <cp:lastModifiedBy>微软用户</cp:lastModifiedBy>
  <cp:revision>2</cp:revision>
  <cp:lastPrinted>2016-09-18T00:23:00Z</cp:lastPrinted>
  <dcterms:created xsi:type="dcterms:W3CDTF">2016-09-20T06:38:00Z</dcterms:created>
  <dcterms:modified xsi:type="dcterms:W3CDTF">2016-09-20T06:38:00Z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