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宋体" w:eastAsia="仿宋_GB2312"/>
          <w:sz w:val="32"/>
          <w:szCs w:val="30"/>
        </w:rPr>
      </w:pPr>
      <w:r>
        <w:rPr>
          <w:rFonts w:hint="eastAsia" w:ascii="仿宋_GB2312" w:hAnsi="宋体" w:eastAsia="仿宋_GB2312"/>
          <w:sz w:val="32"/>
          <w:szCs w:val="30"/>
        </w:rPr>
        <w:t>附件2</w:t>
      </w:r>
    </w:p>
    <w:p>
      <w:pPr>
        <w:spacing w:before="149" w:beforeLines="50" w:after="149" w:afterLines="50"/>
        <w:jc w:val="center"/>
        <w:rPr>
          <w:rFonts w:hint="eastAsia" w:ascii="宋体" w:hAnsi="宋体"/>
          <w:b/>
          <w:sz w:val="32"/>
        </w:rPr>
      </w:pPr>
      <w:r>
        <w:rPr>
          <w:rFonts w:hint="eastAsia" w:ascii="宋体" w:hAnsi="宋体"/>
          <w:b/>
          <w:sz w:val="32"/>
        </w:rPr>
        <w:t>宁波市危险化学品非煤矿山烟花爆竹安全生产标准化评审人员培训报名表（中介机构）</w:t>
      </w:r>
    </w:p>
    <w:p>
      <w:pPr>
        <w:spacing w:before="149" w:beforeLines="50" w:after="149" w:afterLines="50"/>
        <w:jc w:val="left"/>
        <w:rPr>
          <w:rFonts w:hint="eastAsia" w:ascii="宋体" w:hAnsi="宋体"/>
          <w:b/>
          <w:sz w:val="28"/>
          <w:szCs w:val="28"/>
        </w:rPr>
      </w:pPr>
      <w:r>
        <w:rPr>
          <w:rFonts w:hint="eastAsia" w:ascii="宋体" w:hAnsi="宋体"/>
          <w:b/>
          <w:sz w:val="28"/>
          <w:szCs w:val="28"/>
        </w:rPr>
        <w:t>填报单位（公章）：               联系人：         手机：</w:t>
      </w:r>
    </w:p>
    <w:tbl>
      <w:tblPr>
        <w:tblStyle w:val="2"/>
        <w:tblW w:w="11057" w:type="dxa"/>
        <w:tblInd w:w="-10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2430"/>
        <w:gridCol w:w="1114"/>
        <w:gridCol w:w="851"/>
        <w:gridCol w:w="1202"/>
        <w:gridCol w:w="1121"/>
        <w:gridCol w:w="1054"/>
        <w:gridCol w:w="871"/>
        <w:gridCol w:w="825"/>
        <w:gridCol w:w="1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567"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ascii="仿宋_GB2312" w:eastAsia="仿宋_GB2312"/>
                <w:b/>
                <w:sz w:val="24"/>
              </w:rPr>
            </w:pPr>
            <w:r>
              <w:rPr>
                <w:rFonts w:hint="eastAsia" w:ascii="仿宋_GB2312" w:eastAsia="仿宋_GB2312"/>
                <w:b/>
                <w:sz w:val="24"/>
              </w:rPr>
              <w:t>序号</w:t>
            </w:r>
          </w:p>
        </w:tc>
        <w:tc>
          <w:tcPr>
            <w:tcW w:w="2430" w:type="dxa"/>
            <w:tcBorders>
              <w:top w:val="single" w:color="000000" w:sz="4" w:space="0"/>
              <w:left w:val="single" w:color="000000" w:sz="4" w:space="0"/>
              <w:bottom w:val="single" w:color="auto" w:sz="4" w:space="0"/>
              <w:right w:val="single" w:color="auto" w:sz="4" w:space="0"/>
            </w:tcBorders>
            <w:noWrap w:val="0"/>
            <w:vAlign w:val="center"/>
          </w:tcPr>
          <w:p>
            <w:pPr>
              <w:spacing w:line="440" w:lineRule="exact"/>
              <w:jc w:val="center"/>
              <w:rPr>
                <w:rFonts w:ascii="仿宋_GB2312" w:eastAsia="仿宋_GB2312"/>
                <w:b/>
                <w:sz w:val="24"/>
              </w:rPr>
            </w:pPr>
            <w:r>
              <w:rPr>
                <w:rFonts w:hint="eastAsia" w:ascii="仿宋_GB2312" w:eastAsia="仿宋_GB2312"/>
                <w:b/>
                <w:sz w:val="24"/>
              </w:rPr>
              <w:t>单   位</w:t>
            </w:r>
          </w:p>
        </w:tc>
        <w:tc>
          <w:tcPr>
            <w:tcW w:w="1114" w:type="dxa"/>
            <w:tcBorders>
              <w:top w:val="single" w:color="000000" w:sz="4" w:space="0"/>
              <w:left w:val="single" w:color="auto" w:sz="4" w:space="0"/>
              <w:bottom w:val="single" w:color="auto" w:sz="4" w:space="0"/>
              <w:right w:val="single" w:color="000000" w:sz="4" w:space="0"/>
            </w:tcBorders>
            <w:noWrap w:val="0"/>
            <w:vAlign w:val="center"/>
          </w:tcPr>
          <w:p>
            <w:pPr>
              <w:spacing w:line="440" w:lineRule="exact"/>
              <w:jc w:val="center"/>
              <w:rPr>
                <w:rFonts w:ascii="仿宋_GB2312" w:eastAsia="仿宋_GB2312"/>
                <w:b/>
                <w:sz w:val="24"/>
              </w:rPr>
            </w:pPr>
            <w:r>
              <w:rPr>
                <w:rFonts w:hint="eastAsia" w:ascii="仿宋_GB2312" w:eastAsia="仿宋_GB2312"/>
                <w:b/>
                <w:sz w:val="24"/>
              </w:rPr>
              <w:t>姓 名</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ind w:firstLine="120" w:firstLineChars="50"/>
              <w:jc w:val="center"/>
              <w:rPr>
                <w:rFonts w:ascii="仿宋_GB2312" w:eastAsia="仿宋_GB2312"/>
                <w:b/>
                <w:sz w:val="24"/>
              </w:rPr>
            </w:pPr>
            <w:r>
              <w:rPr>
                <w:rFonts w:hint="eastAsia" w:ascii="仿宋_GB2312" w:eastAsia="仿宋_GB2312"/>
                <w:b/>
                <w:sz w:val="24"/>
              </w:rPr>
              <w:t>出生年月</w:t>
            </w:r>
          </w:p>
        </w:tc>
        <w:tc>
          <w:tcPr>
            <w:tcW w:w="1202"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ascii="仿宋_GB2312" w:eastAsia="仿宋_GB2312"/>
                <w:b/>
                <w:sz w:val="24"/>
              </w:rPr>
            </w:pPr>
            <w:r>
              <w:rPr>
                <w:rFonts w:hint="eastAsia" w:ascii="仿宋_GB2312" w:eastAsia="仿宋_GB2312"/>
                <w:b/>
                <w:sz w:val="24"/>
              </w:rPr>
              <w:t>学  历</w:t>
            </w:r>
          </w:p>
        </w:tc>
        <w:tc>
          <w:tcPr>
            <w:tcW w:w="1121"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hint="eastAsia" w:ascii="仿宋_GB2312" w:eastAsia="仿宋_GB2312"/>
                <w:b/>
                <w:sz w:val="24"/>
              </w:rPr>
            </w:pPr>
            <w:r>
              <w:rPr>
                <w:rFonts w:hint="eastAsia" w:ascii="仿宋_GB2312" w:eastAsia="仿宋_GB2312"/>
                <w:b/>
                <w:sz w:val="24"/>
              </w:rPr>
              <w:t>专 业</w:t>
            </w:r>
          </w:p>
        </w:tc>
        <w:tc>
          <w:tcPr>
            <w:tcW w:w="1054"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ascii="仿宋_GB2312" w:eastAsia="仿宋_GB2312"/>
                <w:b/>
                <w:sz w:val="24"/>
              </w:rPr>
            </w:pPr>
            <w:r>
              <w:rPr>
                <w:rFonts w:hint="eastAsia" w:ascii="仿宋_GB2312" w:eastAsia="仿宋_GB2312"/>
                <w:b/>
                <w:sz w:val="24"/>
              </w:rPr>
              <w:t>职 称</w:t>
            </w:r>
          </w:p>
        </w:tc>
        <w:tc>
          <w:tcPr>
            <w:tcW w:w="871" w:type="dxa"/>
            <w:tcBorders>
              <w:top w:val="single" w:color="000000" w:sz="4" w:space="0"/>
              <w:left w:val="single" w:color="000000" w:sz="4" w:space="0"/>
              <w:bottom w:val="single" w:color="auto" w:sz="4" w:space="0"/>
              <w:right w:val="single" w:color="000000" w:sz="4" w:space="0"/>
            </w:tcBorders>
            <w:noWrap w:val="0"/>
            <w:vAlign w:val="center"/>
          </w:tcPr>
          <w:p>
            <w:pPr>
              <w:spacing w:line="440" w:lineRule="exact"/>
              <w:jc w:val="center"/>
              <w:rPr>
                <w:rFonts w:hint="eastAsia" w:ascii="仿宋_GB2312" w:eastAsia="仿宋_GB2312"/>
                <w:b/>
                <w:sz w:val="24"/>
              </w:rPr>
            </w:pPr>
            <w:r>
              <w:rPr>
                <w:rFonts w:hint="eastAsia" w:ascii="仿宋_GB2312" w:eastAsia="仿宋_GB2312"/>
                <w:b/>
                <w:sz w:val="24"/>
              </w:rPr>
              <w:t>类型</w:t>
            </w:r>
          </w:p>
        </w:tc>
        <w:tc>
          <w:tcPr>
            <w:tcW w:w="825" w:type="dxa"/>
            <w:tcBorders>
              <w:top w:val="single" w:color="000000" w:sz="4" w:space="0"/>
              <w:left w:val="single" w:color="000000" w:sz="4" w:space="0"/>
              <w:bottom w:val="single" w:color="auto" w:sz="4" w:space="0"/>
              <w:right w:val="single" w:color="auto" w:sz="4" w:space="0"/>
            </w:tcBorders>
            <w:noWrap w:val="0"/>
            <w:vAlign w:val="center"/>
          </w:tcPr>
          <w:p>
            <w:pPr>
              <w:spacing w:line="440" w:lineRule="exact"/>
              <w:jc w:val="center"/>
              <w:rPr>
                <w:rFonts w:hint="eastAsia" w:ascii="仿宋_GB2312" w:eastAsia="仿宋_GB2312"/>
                <w:b/>
                <w:sz w:val="24"/>
              </w:rPr>
            </w:pPr>
            <w:r>
              <w:rPr>
                <w:rFonts w:hint="eastAsia" w:ascii="仿宋_GB2312" w:eastAsia="仿宋_GB2312"/>
                <w:b/>
                <w:sz w:val="24"/>
              </w:rPr>
              <w:t>证书编号</w:t>
            </w:r>
          </w:p>
        </w:tc>
        <w:tc>
          <w:tcPr>
            <w:tcW w:w="1022" w:type="dxa"/>
            <w:tcBorders>
              <w:top w:val="single" w:color="000000" w:sz="4" w:space="0"/>
              <w:left w:val="single" w:color="auto" w:sz="4" w:space="0"/>
              <w:bottom w:val="single" w:color="auto" w:sz="4" w:space="0"/>
              <w:right w:val="single" w:color="000000" w:sz="4" w:space="0"/>
            </w:tcBorders>
            <w:noWrap w:val="0"/>
            <w:vAlign w:val="center"/>
          </w:tcPr>
          <w:p>
            <w:pPr>
              <w:spacing w:line="440" w:lineRule="exact"/>
              <w:jc w:val="center"/>
              <w:rPr>
                <w:rFonts w:hint="eastAsia" w:ascii="仿宋_GB2312" w:eastAsia="仿宋_GB2312"/>
                <w:b/>
                <w:sz w:val="24"/>
              </w:rPr>
            </w:pPr>
            <w:r>
              <w:rPr>
                <w:rFonts w:hint="eastAsia" w:ascii="仿宋_GB2312" w:eastAsia="仿宋_GB2312"/>
                <w:b/>
                <w:sz w:val="24"/>
              </w:rPr>
              <w:t>复训/初训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hint="eastAsia"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hint="eastAsia"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67" w:type="dxa"/>
            <w:noWrap w:val="0"/>
            <w:vAlign w:val="center"/>
          </w:tcPr>
          <w:p>
            <w:pPr>
              <w:spacing w:line="440" w:lineRule="exact"/>
              <w:jc w:val="center"/>
              <w:rPr>
                <w:rFonts w:hint="eastAsia" w:ascii="仿宋_GB2312" w:hAnsi="仿宋_GB2312" w:eastAsia="仿宋_GB2312"/>
                <w:sz w:val="24"/>
              </w:rPr>
            </w:pPr>
          </w:p>
        </w:tc>
        <w:tc>
          <w:tcPr>
            <w:tcW w:w="2430"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114"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c>
          <w:tcPr>
            <w:tcW w:w="851" w:type="dxa"/>
            <w:noWrap w:val="0"/>
            <w:vAlign w:val="center"/>
          </w:tcPr>
          <w:p>
            <w:pPr>
              <w:spacing w:line="440" w:lineRule="exact"/>
              <w:jc w:val="center"/>
              <w:rPr>
                <w:rFonts w:hint="eastAsia" w:ascii="仿宋_GB2312" w:hAnsi="仿宋_GB2312" w:eastAsia="仿宋_GB2312"/>
                <w:sz w:val="24"/>
              </w:rPr>
            </w:pPr>
          </w:p>
        </w:tc>
        <w:tc>
          <w:tcPr>
            <w:tcW w:w="1202" w:type="dxa"/>
            <w:noWrap w:val="0"/>
            <w:vAlign w:val="center"/>
          </w:tcPr>
          <w:p>
            <w:pPr>
              <w:spacing w:line="440" w:lineRule="exact"/>
              <w:jc w:val="center"/>
              <w:rPr>
                <w:rFonts w:ascii="仿宋_GB2312" w:hAnsi="仿宋_GB2312" w:eastAsia="仿宋_GB2312"/>
                <w:sz w:val="24"/>
              </w:rPr>
            </w:pPr>
          </w:p>
        </w:tc>
        <w:tc>
          <w:tcPr>
            <w:tcW w:w="1121" w:type="dxa"/>
            <w:noWrap w:val="0"/>
            <w:vAlign w:val="center"/>
          </w:tcPr>
          <w:p>
            <w:pPr>
              <w:spacing w:line="440" w:lineRule="exact"/>
              <w:jc w:val="center"/>
              <w:rPr>
                <w:rFonts w:hint="eastAsia" w:ascii="仿宋_GB2312" w:hAnsi="仿宋_GB2312" w:eastAsia="仿宋_GB2312"/>
                <w:sz w:val="24"/>
              </w:rPr>
            </w:pPr>
          </w:p>
        </w:tc>
        <w:tc>
          <w:tcPr>
            <w:tcW w:w="1054" w:type="dxa"/>
            <w:noWrap w:val="0"/>
            <w:vAlign w:val="center"/>
          </w:tcPr>
          <w:p>
            <w:pPr>
              <w:spacing w:line="440" w:lineRule="exact"/>
              <w:jc w:val="center"/>
              <w:rPr>
                <w:rFonts w:hint="eastAsia" w:ascii="仿宋_GB2312" w:hAnsi="仿宋_GB2312" w:eastAsia="仿宋_GB2312"/>
                <w:sz w:val="24"/>
              </w:rPr>
            </w:pPr>
          </w:p>
        </w:tc>
        <w:tc>
          <w:tcPr>
            <w:tcW w:w="871" w:type="dxa"/>
            <w:noWrap w:val="0"/>
            <w:vAlign w:val="center"/>
          </w:tcPr>
          <w:p>
            <w:pPr>
              <w:spacing w:line="440" w:lineRule="exact"/>
              <w:jc w:val="center"/>
              <w:rPr>
                <w:rFonts w:hint="eastAsia" w:ascii="仿宋_GB2312" w:hAnsi="仿宋_GB2312" w:eastAsia="仿宋_GB2312"/>
                <w:sz w:val="24"/>
              </w:rPr>
            </w:pPr>
          </w:p>
        </w:tc>
        <w:tc>
          <w:tcPr>
            <w:tcW w:w="825" w:type="dxa"/>
            <w:tcBorders>
              <w:right w:val="single" w:color="auto" w:sz="4" w:space="0"/>
            </w:tcBorders>
            <w:noWrap w:val="0"/>
            <w:vAlign w:val="center"/>
          </w:tcPr>
          <w:p>
            <w:pPr>
              <w:spacing w:line="440" w:lineRule="exact"/>
              <w:jc w:val="center"/>
              <w:rPr>
                <w:rFonts w:hint="eastAsia" w:ascii="仿宋_GB2312" w:hAnsi="仿宋_GB2312" w:eastAsia="仿宋_GB2312"/>
                <w:sz w:val="24"/>
              </w:rPr>
            </w:pPr>
          </w:p>
        </w:tc>
        <w:tc>
          <w:tcPr>
            <w:tcW w:w="1022" w:type="dxa"/>
            <w:tcBorders>
              <w:left w:val="single" w:color="auto" w:sz="4" w:space="0"/>
            </w:tcBorders>
            <w:noWrap w:val="0"/>
            <w:vAlign w:val="center"/>
          </w:tcPr>
          <w:p>
            <w:pPr>
              <w:spacing w:line="440" w:lineRule="exact"/>
              <w:jc w:val="center"/>
              <w:rPr>
                <w:rFonts w:hint="eastAsia" w:ascii="仿宋_GB2312" w:hAnsi="仿宋_GB2312" w:eastAsia="仿宋_GB2312"/>
                <w:sz w:val="24"/>
              </w:rPr>
            </w:pPr>
          </w:p>
        </w:tc>
      </w:tr>
    </w:tbl>
    <w:p>
      <w:pPr>
        <w:widowControl/>
        <w:spacing w:line="400" w:lineRule="exact"/>
        <w:jc w:val="left"/>
        <w:rPr>
          <w:rFonts w:hint="eastAsia" w:ascii="仿宋_GB2312" w:hAnsi="宋体" w:eastAsia="仿宋_GB2312"/>
          <w:sz w:val="28"/>
          <w:szCs w:val="32"/>
        </w:rPr>
      </w:pPr>
      <w:r>
        <w:rPr>
          <w:rFonts w:hint="eastAsia" w:ascii="仿宋_GB2312" w:hAnsi="宋体" w:eastAsia="仿宋_GB2312"/>
          <w:sz w:val="28"/>
          <w:szCs w:val="32"/>
        </w:rPr>
        <w:t>注：1、职称应注明专业类型，相关证明材料汇总电邮（毕业证、身份证、职称证书、就业年限证明）。</w:t>
      </w:r>
    </w:p>
    <w:p>
      <w:pPr>
        <w:widowControl/>
        <w:numPr>
          <w:ilvl w:val="0"/>
          <w:numId w:val="1"/>
        </w:numPr>
        <w:spacing w:line="400" w:lineRule="exact"/>
        <w:jc w:val="left"/>
        <w:rPr>
          <w:rFonts w:hint="eastAsia" w:ascii="Calibri" w:hAnsi="Calibri" w:eastAsia="仿宋_GB2312" w:cs="Calibri"/>
          <w:sz w:val="28"/>
          <w:szCs w:val="32"/>
        </w:rPr>
      </w:pPr>
      <w:r>
        <w:rPr>
          <w:rFonts w:hint="eastAsia" w:ascii="Calibri" w:hAnsi="Calibri" w:eastAsia="仿宋_GB2312" w:cs="Calibri"/>
          <w:sz w:val="28"/>
          <w:szCs w:val="32"/>
        </w:rPr>
        <w:t>注明复训或初训，复训人员填写原证书编号。</w:t>
      </w:r>
    </w:p>
    <w:p>
      <w:pPr>
        <w:widowControl/>
        <w:spacing w:line="400" w:lineRule="exact"/>
        <w:jc w:val="left"/>
        <w:rPr>
          <w:rFonts w:hint="eastAsia" w:ascii="Calibri" w:hAnsi="Calibri" w:eastAsia="仿宋_GB2312" w:cs="Calibri"/>
          <w:sz w:val="28"/>
          <w:szCs w:val="32"/>
        </w:rPr>
      </w:pPr>
      <w:r>
        <w:rPr>
          <w:rFonts w:hint="eastAsia" w:ascii="仿宋_GB2312" w:hAnsi="宋体" w:eastAsia="仿宋_GB2312"/>
          <w:sz w:val="28"/>
          <w:szCs w:val="32"/>
        </w:rPr>
        <w:t>　　3、“类型”栏目中请</w:t>
      </w:r>
      <w:r>
        <w:rPr>
          <w:rFonts w:hint="eastAsia" w:ascii="Calibri" w:hAnsi="Calibri" w:eastAsia="仿宋_GB2312" w:cs="Calibri"/>
          <w:sz w:val="28"/>
          <w:szCs w:val="32"/>
        </w:rPr>
        <w:t>注明从事危险化学品评审、或非煤矿山评审、或烟花爆竹评审。</w:t>
      </w:r>
    </w:p>
    <w:p>
      <w:pPr>
        <w:widowControl/>
        <w:spacing w:line="400" w:lineRule="exact"/>
        <w:jc w:val="left"/>
        <w:rPr>
          <w:rFonts w:hint="eastAsia" w:ascii="仿宋_GB2312" w:hAnsi="宋体" w:eastAsia="仿宋_GB2312"/>
          <w:sz w:val="28"/>
          <w:szCs w:val="32"/>
        </w:rPr>
      </w:pPr>
      <w:r>
        <w:rPr>
          <w:rFonts w:hint="eastAsia" w:ascii="Calibri" w:hAnsi="Calibri" w:eastAsia="仿宋_GB2312" w:cs="Calibri"/>
          <w:sz w:val="28"/>
          <w:szCs w:val="32"/>
        </w:rPr>
        <w:t>　　4、</w:t>
      </w:r>
      <w:r>
        <w:rPr>
          <w:rFonts w:hint="eastAsia" w:ascii="仿宋_GB2312" w:hAnsi="宋体" w:eastAsia="仿宋_GB2312"/>
          <w:sz w:val="28"/>
          <w:szCs w:val="32"/>
        </w:rPr>
        <w:t>身体健康，年龄不超过70周岁。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7186C"/>
    <w:multiLevelType w:val="singleLevel"/>
    <w:tmpl w:val="5697186C"/>
    <w:lvl w:ilvl="0" w:tentative="0">
      <w:start w:val="2"/>
      <w:numFmt w:val="decimal"/>
      <w:suff w:val="nothing"/>
      <w:lvlText w:val="%1、"/>
      <w:lvlJc w:val="left"/>
      <w:pPr>
        <w:ind w:left="5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B7A7C"/>
    <w:rsid w:val="198B7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2021-10-15T05:56:00Z</dcterms:created>
  <dc:creator>Administrator</dc:creator>
  <cp:lastModifiedBy>Administrator</cp:lastModifiedBy>
  <dcterms:modified xsi:type="dcterms:W3CDTF">2021-10-15T05:58:04Z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6D398AB91B774525902F8A72F5BD93EF</vt:lpwstr>
  </property>
</Properties>
</file>