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仿宋" w:hAnsi="仿宋" w:eastAsia="仿宋" w:cs="仿宋"/>
          <w:color w:val="000000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ascii="仿宋" w:hAnsi="仿宋" w:eastAsia="仿宋" w:cs="仿宋"/>
          <w:color w:val="000000"/>
          <w:sz w:val="28"/>
          <w:szCs w:val="28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中级注册安全工程师考试简介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1.考试科目及通过规定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中级注册安全工程师职业资格考试按照专业类别实行全国统一考试，考试科目分为“安全生产法律法规”“安全生产管理”“安全生产技术基础”3个公共科目和“安全生产专业实务”1个专业科目。“安全生产专业实务”科目分为煤矿安全、金属非金属矿山安全、化工安全、金属冶炼安全、建筑施工安全、道路运输安全和其他安全专业（不包括消防安全）7个专业类别（煤矿安全不组织）。其中，“安全生产法律法规”“安全生产管理”“安全生产技术基础”为客观题；“安全生产专业实务”为主客观混合题。参加4个科目考试的人员必须在连续的4个考试年度内通过全部科目，免试1个科目的人员必须在连续的3个考试年度内通过应试科目，免试2个科目的人员必须在连续的2个考试年度内通过应试科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2.考试科目及安排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考试科目分别是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《法律法规》、《生产管理》、《生产技术》、和《案例分析》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。前面三个科目都是选择题，每个科目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70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道单选，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道多选，专业科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《案例分析》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，题型以主观大题为主，满分是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100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分，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60</w:t>
      </w: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分及格算通过。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2024中级注册安全工程师考试时间定于2024年10月26日-27日。（具体以发布为准）</w:t>
      </w:r>
    </w:p>
    <w:tbl>
      <w:tblPr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3694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考试时间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10月26日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上午9:00—11:30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下午14:00—16:30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10月27日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上午9:00—11:30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下午14:00—16:30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安全生产专业实务（7个专业）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3.考试指南</w:t>
      </w:r>
    </w:p>
    <w:tbl>
      <w:tblPr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10"/>
        <w:gridCol w:w="3935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报名时间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成绩查询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证书领取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考试方式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每年8-9月份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陆续开始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考后2个月开通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一般次年4月份开始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闭卷、纸质考试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color w:val="0D4790"/>
                <w:spacing w:val="3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【报考流程】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 1.用户注册：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  中级安全工程师：http://www.cpta.com.cn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color w:val="0D4790"/>
                <w:spacing w:val="3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 2.身份、学历、学位等信息核验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 3.上传照片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 4.填写信息、签署《报考承诺书》、信息确认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8"/>
                <w:szCs w:val="28"/>
                <w:bdr w:val="none" w:color="auto" w:sz="0" w:space="0"/>
              </w:rPr>
              <w:t>  5.交费确认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</w:rPr>
        <w:t>中级注册安全工程师职业资格考试报名证明事项推行告知承诺制，报考人员可自行选择是否采用告知承诺制方式办理。选择采用告知承诺制方式办理报考事项的，报考人员须以电子方式签署《专业技术人员职业资格考试报名证明事项告知承诺书》，考试组织机构不再索要有关证明，依据承诺为其办理报名相关事项。未选择告知承诺制方式或者不适用告知承诺制方式办理相关事项的，报考人员应按报名地考试组织机构有关规定办理相关事项，提交相关证明材料。（详情请见资格考试报名证明事项告知承诺制《办事指南》）。考试报名实行网上报名、网上交费。报考人员可在规定时间内在中国人事考试网进行相关操作。报名前，须完成注册、上传照片等操作。报名时，须认真阅读并知晓《报考须知》等有关内容，在规定时间内提交报名信息并完成交费。报名具体安排详见各省（区、市）有关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4.报考条件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凡遵守中华人民共和国宪法、法律、法规，具有良好的业务素质和道德品行，具备下列条件之一者，可以申请参加考试：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具有安全工程及相关专业大学专科学历，从事安全生产业务满5年；或具有其他专业大学专科学历，从事安全生产业务满6年（老条件是满7年）。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具有安全工程及相关专业大学本科学历，从事安全生产业务满3年；或具有其他专业大学本科学历，从事安全生产业务满4年（老条件是满5年）。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具有安全工程及相关专业第二学士学位，从事安全生产业务满2年；或具有其他专业第二学士学位，从事安全生产业务满3年；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具有安全工程及相关专业硕士学位，从事安全生产业务满1年；或具有其他专业硕士学位，从事安全生产业务满2年。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具有博士学位，从事安全生产业务满1年。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  <w:shd w:val="clear" w:fill="FFFFFF"/>
          <w:vertAlign w:val="baseline"/>
        </w:rPr>
        <w:t>取得初级注册安全工程师职业资格后，从事安全生产业务满3年。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000000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bdr w:val="none" w:color="auto" w:sz="0" w:space="0"/>
        </w:rPr>
        <w:t>附：部分师资介绍</w:t>
      </w:r>
    </w:p>
    <w:tbl>
      <w:tblPr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3424"/>
        <w:gridCol w:w="4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科目</w:t>
            </w:r>
          </w:p>
        </w:tc>
        <w:tc>
          <w:tcPr>
            <w:tcW w:w="2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讲师</w:t>
            </w:r>
          </w:p>
        </w:tc>
        <w:tc>
          <w:tcPr>
            <w:tcW w:w="3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0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安全生产法律法规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81150" cy="21907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陈洁：国家注册建造师，长期从事工程类法律相关培训与法务工作，授课重点突出，节奏紧凑，知识点表格化利于记忆，陈老师强调知识点，更关注方法论；授课不仅停留在“是什么”，而是深挖“为什么”、“如何记”，巧妙的把考试变得实实在在，轻松愉快！在建造师培训领域中人气颇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0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71625" cy="2190750"/>
                  <wp:effectExtent l="0" t="0" r="9525" b="0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王欣：国家注册一级建造师,高校讲师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多年一线施工项目管理经验，善于知识框架搭建，将零碎知识点总结对比记忆，以点引申关联知识面，多元化记忆方法让知识掌握更加牢固。具有丰富的考场经验，对考试重点及命题趋势把控能力强。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71625" cy="2190750"/>
                  <wp:effectExtent l="0" t="0" r="9525" b="0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金楗：有多年教育培训行业的经验，专业致力于团队和企业培训，讲课风格朴实，深入浅出，通俗易懂，知识点总结透彻，善于将教材前后的知识点串成逻辑，做到立体式的掌握知识点，理论知识过硬，能快速让学员掌握重难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安全生产管理、安全生产技术基础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71625" cy="2190750"/>
                  <wp:effectExtent l="0" t="0" r="9525" b="0"/>
                  <wp:docPr id="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贾若冰：具有多年的现场管理和策划经验，参与设计审查和方案的编制工作，多年从事建造师考试培训和安全工程师培训，课程严谨细致却不乏生动，善于归纳总结，从原理本质剖析并引入到考点。善于利用通俗易懂的故事和口诀帮助学员记忆考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化工安全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400175" cy="2095500"/>
                  <wp:effectExtent l="0" t="0" r="9525" b="0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郝志丹：北京航空航天大学硕士研究生，国家中级注册安全工程师（化工、其他），一级注册消防工程师，二级安全评价师，HAZOP分析主席，曾多年战斗在石油炼化企业一线岗位，后长期从事国家注册安全工程师、注册消防工程师考试培训及企业安全培训工作，授课风格深入浅出又不失幽默诙谐，深受广大学员好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其他安全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71625" cy="2190750"/>
                  <wp:effectExtent l="0" t="0" r="0" b="0"/>
                  <wp:docPr id="3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邵红芳：高校讲师，建造师、造价工程师、安全工程师专业讲师；多年从事资格考试的相关工作，教学经验丰富，对考点的讲解透彻细致，对考试题型、特点、考试趋势有准确的把握。教学方法多样，擅于考前培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道路运输安全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571625" cy="2190750"/>
                  <wp:effectExtent l="0" t="0" r="9525" b="0"/>
                  <wp:docPr id="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张琳娜：毕业于山东建筑大学，国家注册建造师。有数年工程类相关工作经验，曾就任于某大型央企、实际参与嘉绍大桥、杭州湾跨海大桥的现场管理与施工，现从事工程类考试的辅导教学工作，曾参与编写多部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bdr w:val="none" w:color="auto" w:sz="0" w:space="0"/>
              </w:rPr>
              <w:t>建造师考试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教辅。授课风趣，讲义内容直观，整个授课过程强调学习要思考“是什么”、“ 为什么”、“ 怎么考”。通过“反问”引导学员动脑动手学习，深受学员好评。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B0FCA"/>
    <w:multiLevelType w:val="multilevel"/>
    <w:tmpl w:val="C7BB0F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DhmNDk3ZmY1YTg2YzZlZDA1ZDdjN2I4Y2M0YjAifQ=="/>
  </w:docVars>
  <w:rsids>
    <w:rsidRoot w:val="70311519"/>
    <w:rsid w:val="703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2024-05-31T02:24:00Z</dcterms:created>
  <dc:creator>小悪魔</dc:creator>
  <cp:lastModifiedBy>小悪魔</cp:lastModifiedBy>
  <dcterms:modified xsi:type="dcterms:W3CDTF">2024-05-31T02:25:25Z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8837872AB30E425C8BEAA9ED4FD799C5_11</vt:lpwstr>
  </property>
</Properties>
</file>